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6FE" w:rsidRPr="008016FE" w:rsidRDefault="008016FE" w:rsidP="008016FE">
      <w:pPr>
        <w:tabs>
          <w:tab w:val="left" w:pos="5103"/>
        </w:tabs>
        <w:spacing w:after="0" w:line="240" w:lineRule="auto"/>
        <w:ind w:left="4962" w:hanging="142"/>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 xml:space="preserve">УТВЕРЖДЁН </w:t>
      </w:r>
    </w:p>
    <w:p w:rsidR="008016FE" w:rsidRPr="008016FE" w:rsidRDefault="008016FE" w:rsidP="005A1937">
      <w:pPr>
        <w:tabs>
          <w:tab w:val="left" w:pos="4820"/>
        </w:tabs>
        <w:spacing w:after="0" w:line="240" w:lineRule="auto"/>
        <w:ind w:left="4820"/>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 xml:space="preserve">приказом </w:t>
      </w:r>
      <w:r w:rsidR="005A1937">
        <w:rPr>
          <w:rFonts w:ascii="Times New Roman" w:eastAsia="Times New Roman" w:hAnsi="Times New Roman" w:cs="Times New Roman"/>
          <w:sz w:val="28"/>
          <w:szCs w:val="28"/>
          <w:lang w:eastAsia="ru-RU"/>
        </w:rPr>
        <w:t xml:space="preserve">Уральского управления </w:t>
      </w:r>
      <w:r w:rsidRPr="008016FE">
        <w:rPr>
          <w:rFonts w:ascii="Times New Roman" w:eastAsia="Times New Roman" w:hAnsi="Times New Roman" w:cs="Times New Roman"/>
          <w:sz w:val="28"/>
          <w:szCs w:val="28"/>
          <w:lang w:eastAsia="ru-RU"/>
        </w:rPr>
        <w:t>Федеральной службы</w:t>
      </w:r>
    </w:p>
    <w:p w:rsidR="008016FE" w:rsidRPr="008016FE" w:rsidRDefault="008016FE" w:rsidP="008016FE">
      <w:pPr>
        <w:tabs>
          <w:tab w:val="left" w:pos="5103"/>
        </w:tabs>
        <w:spacing w:after="0" w:line="240" w:lineRule="auto"/>
        <w:ind w:left="4962" w:hanging="142"/>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 xml:space="preserve">по экологическому, технологическому </w:t>
      </w:r>
    </w:p>
    <w:p w:rsidR="008016FE" w:rsidRPr="008016FE" w:rsidRDefault="008016FE" w:rsidP="008016FE">
      <w:pPr>
        <w:tabs>
          <w:tab w:val="left" w:pos="5103"/>
        </w:tabs>
        <w:spacing w:after="0" w:line="240" w:lineRule="auto"/>
        <w:ind w:left="4962" w:hanging="142"/>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 xml:space="preserve">и атомному надзору </w:t>
      </w:r>
    </w:p>
    <w:p w:rsidR="008016FE" w:rsidRPr="008016FE" w:rsidRDefault="008016FE" w:rsidP="008016FE">
      <w:pPr>
        <w:keepNext/>
        <w:keepLines/>
        <w:tabs>
          <w:tab w:val="left" w:pos="5103"/>
        </w:tabs>
        <w:spacing w:after="0" w:line="240" w:lineRule="auto"/>
        <w:ind w:left="4962" w:hanging="142"/>
        <w:jc w:val="both"/>
        <w:outlineLvl w:val="2"/>
        <w:rPr>
          <w:rFonts w:ascii="Times New Roman" w:eastAsia="Times New Roman" w:hAnsi="Times New Roman" w:cs="Times New Roman"/>
          <w:bCs/>
          <w:sz w:val="28"/>
          <w:szCs w:val="28"/>
          <w:lang w:eastAsia="ru-RU"/>
        </w:rPr>
      </w:pPr>
      <w:r w:rsidRPr="008016FE">
        <w:rPr>
          <w:rFonts w:ascii="Times New Roman" w:eastAsia="Times New Roman" w:hAnsi="Times New Roman" w:cs="Times New Roman"/>
          <w:bCs/>
          <w:sz w:val="28"/>
          <w:szCs w:val="28"/>
          <w:lang w:eastAsia="ru-RU"/>
        </w:rPr>
        <w:t>от «</w:t>
      </w:r>
      <w:r w:rsidR="00D918DE">
        <w:rPr>
          <w:rFonts w:ascii="Times New Roman" w:eastAsia="Times New Roman" w:hAnsi="Times New Roman" w:cs="Times New Roman"/>
          <w:bCs/>
          <w:sz w:val="28"/>
          <w:szCs w:val="28"/>
          <w:lang w:eastAsia="ru-RU"/>
        </w:rPr>
        <w:t>3</w:t>
      </w:r>
      <w:r w:rsidRPr="008016FE">
        <w:rPr>
          <w:rFonts w:ascii="Times New Roman" w:eastAsia="Times New Roman" w:hAnsi="Times New Roman" w:cs="Times New Roman"/>
          <w:bCs/>
          <w:sz w:val="28"/>
          <w:szCs w:val="28"/>
          <w:lang w:eastAsia="ru-RU"/>
        </w:rPr>
        <w:t xml:space="preserve">» </w:t>
      </w:r>
      <w:r w:rsidR="00D918DE">
        <w:rPr>
          <w:rFonts w:ascii="Times New Roman" w:eastAsia="Times New Roman" w:hAnsi="Times New Roman" w:cs="Times New Roman"/>
          <w:bCs/>
          <w:sz w:val="28"/>
          <w:szCs w:val="28"/>
          <w:lang w:eastAsia="ru-RU"/>
        </w:rPr>
        <w:t>апреля</w:t>
      </w:r>
      <w:r w:rsidRPr="008016FE">
        <w:rPr>
          <w:rFonts w:ascii="Times New Roman" w:eastAsia="Times New Roman" w:hAnsi="Times New Roman" w:cs="Times New Roman"/>
          <w:bCs/>
          <w:sz w:val="28"/>
          <w:szCs w:val="28"/>
          <w:lang w:eastAsia="ru-RU"/>
        </w:rPr>
        <w:t xml:space="preserve"> 2026 г. № </w:t>
      </w:r>
      <w:r w:rsidR="00D918DE">
        <w:rPr>
          <w:rFonts w:ascii="Times New Roman" w:eastAsia="Times New Roman" w:hAnsi="Times New Roman" w:cs="Times New Roman"/>
          <w:bCs/>
          <w:sz w:val="28"/>
          <w:szCs w:val="28"/>
          <w:lang w:eastAsia="ru-RU"/>
        </w:rPr>
        <w:t>ПР-332-147-о</w:t>
      </w:r>
      <w:bookmarkStart w:id="0" w:name="_GoBack"/>
      <w:bookmarkEnd w:id="0"/>
    </w:p>
    <w:p w:rsidR="008016FE" w:rsidRPr="008016FE" w:rsidRDefault="008016FE" w:rsidP="008016FE">
      <w:pPr>
        <w:spacing w:after="0" w:line="240" w:lineRule="auto"/>
        <w:jc w:val="center"/>
        <w:rPr>
          <w:rFonts w:ascii="Times New Roman" w:eastAsia="Times New Roman" w:hAnsi="Times New Roman" w:cs="Times New Roman"/>
          <w:b/>
          <w:sz w:val="28"/>
          <w:szCs w:val="28"/>
          <w:lang w:eastAsia="ru-RU"/>
        </w:rPr>
      </w:pPr>
    </w:p>
    <w:p w:rsidR="008016FE" w:rsidRPr="008016FE" w:rsidRDefault="008016FE" w:rsidP="008016FE">
      <w:pPr>
        <w:spacing w:after="0" w:line="240" w:lineRule="auto"/>
        <w:jc w:val="center"/>
        <w:rPr>
          <w:rFonts w:ascii="Times New Roman" w:eastAsia="Times New Roman" w:hAnsi="Times New Roman" w:cs="Times New Roman"/>
          <w:b/>
          <w:sz w:val="28"/>
          <w:szCs w:val="28"/>
          <w:lang w:eastAsia="ru-RU"/>
        </w:rPr>
      </w:pPr>
    </w:p>
    <w:p w:rsidR="008016FE" w:rsidRPr="008016FE" w:rsidRDefault="008016FE" w:rsidP="008016FE">
      <w:pPr>
        <w:spacing w:after="0" w:line="240" w:lineRule="auto"/>
        <w:jc w:val="center"/>
        <w:rPr>
          <w:rFonts w:ascii="Times New Roman" w:eastAsia="Times New Roman" w:hAnsi="Times New Roman" w:cs="Times New Roman"/>
          <w:b/>
          <w:sz w:val="28"/>
          <w:szCs w:val="28"/>
          <w:lang w:eastAsia="ru-RU"/>
        </w:rPr>
      </w:pPr>
    </w:p>
    <w:p w:rsidR="008016FE" w:rsidRPr="008016FE" w:rsidRDefault="008016FE" w:rsidP="008016FE">
      <w:pPr>
        <w:spacing w:after="0" w:line="240" w:lineRule="auto"/>
        <w:jc w:val="center"/>
        <w:rPr>
          <w:rFonts w:ascii="Times New Roman" w:eastAsia="Times New Roman" w:hAnsi="Times New Roman" w:cs="Times New Roman"/>
          <w:b/>
          <w:sz w:val="28"/>
          <w:szCs w:val="28"/>
          <w:lang w:eastAsia="ru-RU"/>
        </w:rPr>
      </w:pPr>
    </w:p>
    <w:p w:rsidR="008016FE" w:rsidRPr="008016FE" w:rsidRDefault="008016FE" w:rsidP="008016FE">
      <w:pPr>
        <w:spacing w:after="0" w:line="240" w:lineRule="auto"/>
        <w:jc w:val="center"/>
        <w:rPr>
          <w:rFonts w:ascii="Times New Roman" w:eastAsia="Times New Roman" w:hAnsi="Times New Roman" w:cs="Times New Roman"/>
          <w:b/>
          <w:sz w:val="28"/>
          <w:szCs w:val="28"/>
          <w:lang w:eastAsia="ru-RU"/>
        </w:rPr>
      </w:pPr>
      <w:r w:rsidRPr="008016FE">
        <w:rPr>
          <w:rFonts w:ascii="Times New Roman" w:eastAsia="Times New Roman" w:hAnsi="Times New Roman" w:cs="Times New Roman"/>
          <w:b/>
          <w:sz w:val="28"/>
          <w:szCs w:val="28"/>
          <w:lang w:eastAsia="ru-RU"/>
        </w:rPr>
        <w:t xml:space="preserve">Доклад </w:t>
      </w:r>
    </w:p>
    <w:p w:rsidR="008016FE" w:rsidRPr="008016FE" w:rsidRDefault="008016FE" w:rsidP="008016FE">
      <w:pPr>
        <w:spacing w:after="0" w:line="240" w:lineRule="auto"/>
        <w:jc w:val="center"/>
        <w:rPr>
          <w:rFonts w:ascii="Times New Roman" w:eastAsia="Times New Roman" w:hAnsi="Times New Roman" w:cs="Times New Roman"/>
          <w:b/>
          <w:sz w:val="28"/>
          <w:szCs w:val="28"/>
          <w:lang w:eastAsia="ru-RU"/>
        </w:rPr>
      </w:pPr>
      <w:r w:rsidRPr="008016FE">
        <w:rPr>
          <w:rFonts w:ascii="Times New Roman" w:eastAsia="Times New Roman" w:hAnsi="Times New Roman" w:cs="Times New Roman"/>
          <w:b/>
          <w:sz w:val="28"/>
          <w:szCs w:val="28"/>
          <w:lang w:eastAsia="ru-RU"/>
        </w:rPr>
        <w:t xml:space="preserve">о правоприменительной практике </w:t>
      </w:r>
    </w:p>
    <w:p w:rsidR="008016FE" w:rsidRPr="008016FE" w:rsidRDefault="008016FE" w:rsidP="008016FE">
      <w:pPr>
        <w:spacing w:after="0" w:line="240" w:lineRule="auto"/>
        <w:jc w:val="center"/>
        <w:rPr>
          <w:rFonts w:ascii="Times New Roman" w:eastAsia="Times New Roman" w:hAnsi="Times New Roman" w:cs="Times New Roman"/>
          <w:b/>
          <w:sz w:val="28"/>
          <w:szCs w:val="28"/>
          <w:lang w:eastAsia="ru-RU"/>
        </w:rPr>
      </w:pPr>
      <w:r w:rsidRPr="008016FE">
        <w:rPr>
          <w:rFonts w:ascii="Times New Roman" w:eastAsia="Times New Roman" w:hAnsi="Times New Roman" w:cs="Times New Roman"/>
          <w:b/>
          <w:sz w:val="28"/>
          <w:szCs w:val="28"/>
          <w:lang w:eastAsia="ru-RU"/>
        </w:rPr>
        <w:t xml:space="preserve">контрольной (надзорной) деятельности в </w:t>
      </w:r>
      <w:r w:rsidR="008201AD">
        <w:rPr>
          <w:rFonts w:ascii="Times New Roman" w:eastAsia="Times New Roman" w:hAnsi="Times New Roman" w:cs="Times New Roman"/>
          <w:b/>
          <w:sz w:val="28"/>
          <w:szCs w:val="28"/>
          <w:lang w:eastAsia="ru-RU"/>
        </w:rPr>
        <w:t xml:space="preserve">Уральском управлении </w:t>
      </w:r>
      <w:r w:rsidRPr="008016FE">
        <w:rPr>
          <w:rFonts w:ascii="Times New Roman" w:eastAsia="Times New Roman" w:hAnsi="Times New Roman" w:cs="Times New Roman"/>
          <w:b/>
          <w:sz w:val="28"/>
          <w:szCs w:val="28"/>
          <w:lang w:eastAsia="ru-RU"/>
        </w:rPr>
        <w:t>Федеральной служб</w:t>
      </w:r>
      <w:r w:rsidR="008201AD">
        <w:rPr>
          <w:rFonts w:ascii="Times New Roman" w:eastAsia="Times New Roman" w:hAnsi="Times New Roman" w:cs="Times New Roman"/>
          <w:b/>
          <w:sz w:val="28"/>
          <w:szCs w:val="28"/>
          <w:lang w:eastAsia="ru-RU"/>
        </w:rPr>
        <w:t xml:space="preserve">ы </w:t>
      </w:r>
      <w:r w:rsidRPr="008016FE">
        <w:rPr>
          <w:rFonts w:ascii="Times New Roman" w:eastAsia="Times New Roman" w:hAnsi="Times New Roman" w:cs="Times New Roman"/>
          <w:b/>
          <w:sz w:val="28"/>
          <w:szCs w:val="28"/>
          <w:lang w:eastAsia="ru-RU"/>
        </w:rPr>
        <w:t xml:space="preserve">по </w:t>
      </w:r>
      <w:proofErr w:type="gramStart"/>
      <w:r w:rsidRPr="008016FE">
        <w:rPr>
          <w:rFonts w:ascii="Times New Roman" w:eastAsia="Times New Roman" w:hAnsi="Times New Roman" w:cs="Times New Roman"/>
          <w:b/>
          <w:sz w:val="28"/>
          <w:szCs w:val="28"/>
          <w:lang w:eastAsia="ru-RU"/>
        </w:rPr>
        <w:t>экологическому</w:t>
      </w:r>
      <w:proofErr w:type="gramEnd"/>
      <w:r w:rsidRPr="008016FE">
        <w:rPr>
          <w:rFonts w:ascii="Times New Roman" w:eastAsia="Times New Roman" w:hAnsi="Times New Roman" w:cs="Times New Roman"/>
          <w:b/>
          <w:sz w:val="28"/>
          <w:szCs w:val="28"/>
          <w:lang w:eastAsia="ru-RU"/>
        </w:rPr>
        <w:t xml:space="preserve">, технологическому и атомному надзору при осуществлении федерального государственного надзора в области безопасного использования и содержания лифтов, подъёмных платформ для инвалидов, пассажирских конвейеров (движущихся пешеходных дорожек), эскалаторов, за исключением эскалаторов </w:t>
      </w:r>
    </w:p>
    <w:p w:rsidR="008016FE" w:rsidRPr="008016FE" w:rsidRDefault="008016FE" w:rsidP="008016FE">
      <w:pPr>
        <w:spacing w:after="0" w:line="240" w:lineRule="auto"/>
        <w:jc w:val="center"/>
        <w:rPr>
          <w:rFonts w:ascii="Times New Roman" w:eastAsia="Times New Roman" w:hAnsi="Times New Roman" w:cs="Times New Roman"/>
          <w:b/>
          <w:sz w:val="28"/>
          <w:szCs w:val="28"/>
          <w:lang w:eastAsia="ru-RU"/>
        </w:rPr>
      </w:pPr>
      <w:r w:rsidRPr="008016FE">
        <w:rPr>
          <w:rFonts w:ascii="Times New Roman" w:eastAsia="Times New Roman" w:hAnsi="Times New Roman" w:cs="Times New Roman"/>
          <w:b/>
          <w:sz w:val="28"/>
          <w:szCs w:val="28"/>
          <w:lang w:eastAsia="ru-RU"/>
        </w:rPr>
        <w:t>в метрополитенах, за 2025 год</w:t>
      </w:r>
    </w:p>
    <w:p w:rsidR="008016FE" w:rsidRPr="008016FE" w:rsidRDefault="008016FE" w:rsidP="008016FE">
      <w:pPr>
        <w:widowControl w:val="0"/>
        <w:spacing w:after="0"/>
        <w:jc w:val="center"/>
        <w:rPr>
          <w:rFonts w:ascii="Times New Roman" w:eastAsia="Times New Roman" w:hAnsi="Times New Roman" w:cs="Times New Roman"/>
          <w:b/>
          <w:bCs/>
          <w:iCs/>
          <w:sz w:val="28"/>
          <w:szCs w:val="28"/>
          <w:lang w:eastAsia="ru-RU" w:bidi="ru-RU"/>
        </w:rPr>
      </w:pPr>
    </w:p>
    <w:p w:rsidR="008016FE" w:rsidRPr="008016FE" w:rsidRDefault="008016FE" w:rsidP="008016FE">
      <w:pPr>
        <w:widowControl w:val="0"/>
        <w:spacing w:after="0"/>
        <w:jc w:val="center"/>
        <w:rPr>
          <w:rFonts w:ascii="Times New Roman" w:eastAsia="Times New Roman" w:hAnsi="Times New Roman" w:cs="Times New Roman"/>
          <w:b/>
          <w:bCs/>
          <w:iCs/>
          <w:sz w:val="28"/>
          <w:szCs w:val="28"/>
          <w:lang w:eastAsia="ru-RU" w:bidi="ru-RU"/>
        </w:rPr>
      </w:pPr>
    </w:p>
    <w:p w:rsidR="008016FE" w:rsidRPr="008016FE" w:rsidRDefault="008016FE" w:rsidP="008016FE">
      <w:pPr>
        <w:widowControl w:val="0"/>
        <w:spacing w:after="0"/>
        <w:ind w:firstLine="709"/>
        <w:jc w:val="both"/>
        <w:rPr>
          <w:rFonts w:ascii="Times New Roman" w:eastAsia="Times New Roman" w:hAnsi="Times New Roman" w:cs="Times New Roman"/>
          <w:b/>
          <w:bCs/>
          <w:iCs/>
          <w:sz w:val="28"/>
          <w:szCs w:val="28"/>
          <w:lang w:eastAsia="ru-RU" w:bidi="ru-RU"/>
        </w:rPr>
      </w:pPr>
    </w:p>
    <w:p w:rsidR="008016FE" w:rsidRPr="008016FE" w:rsidRDefault="008016FE" w:rsidP="008016FE">
      <w:pPr>
        <w:keepNext/>
        <w:spacing w:after="0" w:line="240" w:lineRule="auto"/>
        <w:contextualSpacing/>
        <w:jc w:val="center"/>
        <w:outlineLvl w:val="2"/>
        <w:rPr>
          <w:rFonts w:ascii="Times New Roman" w:eastAsia="Times New Roman" w:hAnsi="Times New Roman" w:cs="Times New Roman"/>
          <w:b/>
          <w:color w:val="000000"/>
          <w:sz w:val="28"/>
          <w:szCs w:val="28"/>
          <w:lang w:eastAsia="ru-RU"/>
        </w:rPr>
      </w:pPr>
      <w:r w:rsidRPr="008016FE">
        <w:rPr>
          <w:rFonts w:ascii="Times New Roman" w:eastAsia="Times New Roman" w:hAnsi="Times New Roman" w:cs="Times New Roman"/>
          <w:b/>
          <w:color w:val="000000"/>
          <w:sz w:val="28"/>
          <w:szCs w:val="28"/>
          <w:lang w:eastAsia="ru-RU"/>
        </w:rPr>
        <w:t>Общие положения</w:t>
      </w:r>
    </w:p>
    <w:p w:rsidR="008016FE" w:rsidRPr="008016FE" w:rsidRDefault="008016FE" w:rsidP="008016FE">
      <w:pPr>
        <w:widowControl w:val="0"/>
        <w:spacing w:after="0"/>
        <w:ind w:firstLine="709"/>
        <w:jc w:val="both"/>
        <w:rPr>
          <w:rFonts w:ascii="Times New Roman" w:eastAsia="Times New Roman" w:hAnsi="Times New Roman" w:cs="Times New Roman"/>
          <w:b/>
          <w:bCs/>
          <w:iCs/>
          <w:sz w:val="28"/>
          <w:szCs w:val="28"/>
          <w:lang w:eastAsia="ru-RU" w:bidi="ru-RU"/>
        </w:rPr>
      </w:pPr>
    </w:p>
    <w:p w:rsidR="008016FE" w:rsidRPr="008016FE" w:rsidRDefault="008016FE" w:rsidP="008016FE">
      <w:pPr>
        <w:spacing w:after="0"/>
        <w:ind w:firstLine="720"/>
        <w:contextualSpacing/>
        <w:jc w:val="both"/>
        <w:rPr>
          <w:rFonts w:ascii="Times New Roman" w:eastAsia="Times New Roman" w:hAnsi="Times New Roman" w:cs="Times New Roman"/>
          <w:sz w:val="28"/>
          <w:szCs w:val="28"/>
          <w:lang w:eastAsia="ru-RU"/>
        </w:rPr>
      </w:pPr>
      <w:proofErr w:type="gramStart"/>
      <w:r w:rsidRPr="008016FE">
        <w:rPr>
          <w:rFonts w:ascii="Times New Roman" w:eastAsia="Times New Roman" w:hAnsi="Times New Roman" w:cs="Times New Roman"/>
          <w:sz w:val="28"/>
          <w:szCs w:val="28"/>
          <w:lang w:eastAsia="ru-RU"/>
        </w:rPr>
        <w:t xml:space="preserve">Настоящий доклад о правоприменительной практике при осуществлении федерального государственного контроля (надзора) в области безопасного использования и содержания лифтов, подъёмных платформ для инвалидов, пассажирских конвейеров (движущихся пешеходных дорожек), эскалаторов, </w:t>
      </w:r>
      <w:r w:rsidRPr="008016FE">
        <w:rPr>
          <w:rFonts w:ascii="Times New Roman" w:eastAsia="Times New Roman" w:hAnsi="Times New Roman" w:cs="Times New Roman"/>
          <w:sz w:val="28"/>
          <w:szCs w:val="28"/>
          <w:lang w:eastAsia="ru-RU"/>
        </w:rPr>
        <w:br/>
        <w:t xml:space="preserve">за исключением эскалаторов в метрополитенах (далее </w:t>
      </w:r>
      <w:r w:rsidRPr="008016FE">
        <w:rPr>
          <w:rFonts w:ascii="Times New Roman" w:eastAsia="Times New Roman" w:hAnsi="Times New Roman" w:cs="Times New Roman"/>
          <w:sz w:val="28"/>
          <w:szCs w:val="28"/>
          <w:lang w:eastAsia="ru-RU" w:bidi="ru-RU"/>
        </w:rPr>
        <w:t xml:space="preserve">– </w:t>
      </w:r>
      <w:r w:rsidRPr="008016FE">
        <w:rPr>
          <w:rFonts w:ascii="Times New Roman" w:eastAsia="Times New Roman" w:hAnsi="Times New Roman" w:cs="Times New Roman"/>
          <w:sz w:val="28"/>
          <w:szCs w:val="28"/>
          <w:lang w:eastAsia="ru-RU"/>
        </w:rPr>
        <w:t>опасные технические устройства зданий и сооружений), подготовлен в целях реализации положений Федерального закона от 31 июля 2020 г. № 248-ФЗ «О государственном контроле (надзоре) и муниципальном контроле</w:t>
      </w:r>
      <w:proofErr w:type="gramEnd"/>
      <w:r w:rsidRPr="008016FE">
        <w:rPr>
          <w:rFonts w:ascii="Times New Roman" w:eastAsia="Times New Roman" w:hAnsi="Times New Roman" w:cs="Times New Roman"/>
          <w:sz w:val="28"/>
          <w:szCs w:val="28"/>
          <w:lang w:eastAsia="ru-RU"/>
        </w:rPr>
        <w:t xml:space="preserve">», </w:t>
      </w:r>
      <w:proofErr w:type="gramStart"/>
      <w:r w:rsidRPr="008016FE">
        <w:rPr>
          <w:rFonts w:ascii="Times New Roman" w:eastAsia="Times New Roman" w:hAnsi="Times New Roman" w:cs="Times New Roman"/>
          <w:sz w:val="28"/>
          <w:szCs w:val="28"/>
          <w:lang w:eastAsia="ru-RU"/>
        </w:rPr>
        <w:t xml:space="preserve">постановления Правительства Российской Федерации от 16 февраля 2023 г. № 241 «Об утверждении Положения о федеральном государственном контроле (надзоре) в области безопасного использования и содержания лифтов, подъёмных платформ </w:t>
      </w:r>
      <w:r w:rsidRPr="008016FE">
        <w:rPr>
          <w:rFonts w:ascii="Times New Roman" w:eastAsia="Times New Roman" w:hAnsi="Times New Roman" w:cs="Times New Roman"/>
          <w:sz w:val="28"/>
          <w:szCs w:val="28"/>
          <w:lang w:eastAsia="ru-RU"/>
        </w:rPr>
        <w:br/>
        <w:t xml:space="preserve">для инвалидов, пассажирских конвейеров (движущихся пешеходных дорожек), эскалаторов, за исключением эскалаторов в метрополитенах» </w:t>
      </w:r>
      <w:r w:rsidRPr="008016FE">
        <w:rPr>
          <w:rFonts w:ascii="Times New Roman" w:eastAsia="Times New Roman" w:hAnsi="Times New Roman" w:cs="Times New Roman"/>
          <w:sz w:val="28"/>
          <w:szCs w:val="28"/>
          <w:lang w:eastAsia="ru-RU" w:bidi="ru-RU"/>
        </w:rPr>
        <w:t xml:space="preserve">в соответствии </w:t>
      </w:r>
      <w:r w:rsidRPr="008016FE">
        <w:rPr>
          <w:rFonts w:ascii="Times New Roman" w:eastAsia="Times New Roman" w:hAnsi="Times New Roman" w:cs="Times New Roman"/>
          <w:sz w:val="28"/>
          <w:szCs w:val="28"/>
          <w:lang w:eastAsia="ru-RU" w:bidi="ru-RU"/>
        </w:rPr>
        <w:br/>
        <w:t xml:space="preserve">с приказом Федеральной службы по экологическому, технологическому </w:t>
      </w:r>
      <w:r w:rsidRPr="008016FE">
        <w:rPr>
          <w:rFonts w:ascii="Times New Roman" w:eastAsia="Times New Roman" w:hAnsi="Times New Roman" w:cs="Times New Roman"/>
          <w:sz w:val="28"/>
          <w:szCs w:val="28"/>
          <w:lang w:eastAsia="ru-RU" w:bidi="ru-RU"/>
        </w:rPr>
        <w:br/>
        <w:t>и атомному надзору от 23 августа 2023 г. № 307 «Об утверждении</w:t>
      </w:r>
      <w:proofErr w:type="gramEnd"/>
      <w:r w:rsidRPr="008016FE">
        <w:rPr>
          <w:rFonts w:ascii="Times New Roman" w:eastAsia="Times New Roman" w:hAnsi="Times New Roman" w:cs="Times New Roman"/>
          <w:sz w:val="28"/>
          <w:szCs w:val="28"/>
          <w:lang w:eastAsia="ru-RU" w:bidi="ru-RU"/>
        </w:rPr>
        <w:t xml:space="preserve"> Порядка организации работы по обобщению правоприменительной практики контрольной (надзорной) деятельности в Федеральной службе </w:t>
      </w:r>
      <w:r w:rsidRPr="008016FE">
        <w:rPr>
          <w:rFonts w:ascii="Times New Roman" w:eastAsia="Times New Roman" w:hAnsi="Times New Roman" w:cs="Times New Roman"/>
          <w:sz w:val="28"/>
          <w:szCs w:val="28"/>
          <w:lang w:eastAsia="ru-RU" w:bidi="ru-RU"/>
        </w:rPr>
        <w:br/>
        <w:t>по экологическому, технологическому и атомному надзору».</w:t>
      </w:r>
    </w:p>
    <w:p w:rsidR="008016FE" w:rsidRPr="008016FE" w:rsidRDefault="008016FE" w:rsidP="008016FE">
      <w:pPr>
        <w:autoSpaceDE w:val="0"/>
        <w:autoSpaceDN w:val="0"/>
        <w:adjustRightInd w:val="0"/>
        <w:spacing w:after="0"/>
        <w:ind w:firstLine="539"/>
        <w:contextualSpacing/>
        <w:jc w:val="both"/>
        <w:rPr>
          <w:rFonts w:ascii="Times New Roman" w:eastAsia="Calibri" w:hAnsi="Times New Roman" w:cs="Times New Roman"/>
          <w:sz w:val="28"/>
          <w:szCs w:val="28"/>
          <w:lang w:bidi="ru-RU"/>
        </w:rPr>
      </w:pPr>
      <w:r w:rsidRPr="008016FE">
        <w:rPr>
          <w:rFonts w:ascii="Times New Roman" w:eastAsia="Calibri" w:hAnsi="Times New Roman" w:cs="Times New Roman"/>
          <w:sz w:val="28"/>
          <w:szCs w:val="28"/>
          <w:lang w:bidi="ru-RU"/>
        </w:rPr>
        <w:lastRenderedPageBreak/>
        <w:t xml:space="preserve">Обобщение правоприменительной практики является одним из видов профилактических мероприятий, осуществляемых </w:t>
      </w:r>
      <w:proofErr w:type="spellStart"/>
      <w:r w:rsidRPr="008016FE">
        <w:rPr>
          <w:rFonts w:ascii="Times New Roman" w:eastAsia="Calibri" w:hAnsi="Times New Roman" w:cs="Times New Roman"/>
          <w:sz w:val="28"/>
          <w:szCs w:val="28"/>
          <w:lang w:bidi="ru-RU"/>
        </w:rPr>
        <w:t>Ростехнадзором</w:t>
      </w:r>
      <w:proofErr w:type="spellEnd"/>
      <w:r w:rsidRPr="008016FE">
        <w:rPr>
          <w:rFonts w:ascii="Times New Roman" w:eastAsia="Calibri" w:hAnsi="Times New Roman" w:cs="Times New Roman"/>
          <w:sz w:val="28"/>
          <w:szCs w:val="28"/>
          <w:lang w:bidi="ru-RU"/>
        </w:rPr>
        <w:t xml:space="preserve">, </w:t>
      </w:r>
      <w:r w:rsidRPr="008016FE">
        <w:rPr>
          <w:rFonts w:ascii="Times New Roman" w:eastAsia="Calibri" w:hAnsi="Times New Roman" w:cs="Times New Roman"/>
          <w:sz w:val="28"/>
          <w:szCs w:val="28"/>
          <w:lang w:bidi="ru-RU"/>
        </w:rPr>
        <w:br/>
        <w:t>и проводится для решения следующих задач:</w:t>
      </w:r>
    </w:p>
    <w:p w:rsidR="008016FE" w:rsidRPr="008016FE" w:rsidRDefault="008016FE" w:rsidP="008016FE">
      <w:pPr>
        <w:autoSpaceDE w:val="0"/>
        <w:autoSpaceDN w:val="0"/>
        <w:adjustRightInd w:val="0"/>
        <w:spacing w:after="0"/>
        <w:ind w:firstLine="539"/>
        <w:contextualSpacing/>
        <w:jc w:val="both"/>
        <w:rPr>
          <w:rFonts w:ascii="Times New Roman" w:eastAsia="Calibri" w:hAnsi="Times New Roman" w:cs="Times New Roman"/>
          <w:sz w:val="28"/>
          <w:szCs w:val="28"/>
          <w:lang w:bidi="ru-RU"/>
        </w:rPr>
      </w:pPr>
      <w:r w:rsidRPr="008016FE">
        <w:rPr>
          <w:rFonts w:ascii="Times New Roman" w:eastAsia="Calibri" w:hAnsi="Times New Roman" w:cs="Times New Roman"/>
          <w:sz w:val="28"/>
          <w:szCs w:val="28"/>
          <w:lang w:bidi="ru-RU"/>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8016FE" w:rsidRPr="008016FE" w:rsidRDefault="008016FE" w:rsidP="008016FE">
      <w:pPr>
        <w:autoSpaceDE w:val="0"/>
        <w:autoSpaceDN w:val="0"/>
        <w:adjustRightInd w:val="0"/>
        <w:spacing w:after="0"/>
        <w:ind w:firstLine="539"/>
        <w:contextualSpacing/>
        <w:jc w:val="both"/>
        <w:rPr>
          <w:rFonts w:ascii="Times New Roman" w:eastAsia="Calibri" w:hAnsi="Times New Roman" w:cs="Times New Roman"/>
          <w:sz w:val="28"/>
          <w:szCs w:val="28"/>
          <w:lang w:bidi="ru-RU"/>
        </w:rPr>
      </w:pPr>
      <w:r w:rsidRPr="008016FE">
        <w:rPr>
          <w:rFonts w:ascii="Times New Roman" w:eastAsia="Calibri" w:hAnsi="Times New Roman" w:cs="Times New Roman"/>
          <w:sz w:val="28"/>
          <w:szCs w:val="28"/>
          <w:lang w:bidi="ru-RU"/>
        </w:rPr>
        <w:t>выявление типичных нарушений обязательных требований, причин, факторов и условий, способствующих возникновению указанных нарушений;</w:t>
      </w:r>
    </w:p>
    <w:p w:rsidR="008016FE" w:rsidRPr="008016FE" w:rsidRDefault="008016FE" w:rsidP="008016FE">
      <w:pPr>
        <w:autoSpaceDE w:val="0"/>
        <w:autoSpaceDN w:val="0"/>
        <w:adjustRightInd w:val="0"/>
        <w:spacing w:after="0"/>
        <w:ind w:firstLine="539"/>
        <w:contextualSpacing/>
        <w:jc w:val="both"/>
        <w:rPr>
          <w:rFonts w:ascii="Times New Roman" w:eastAsia="Calibri" w:hAnsi="Times New Roman" w:cs="Times New Roman"/>
          <w:sz w:val="28"/>
          <w:szCs w:val="28"/>
          <w:lang w:bidi="ru-RU"/>
        </w:rPr>
      </w:pPr>
      <w:r w:rsidRPr="008016FE">
        <w:rPr>
          <w:rFonts w:ascii="Times New Roman" w:eastAsia="Calibri" w:hAnsi="Times New Roman" w:cs="Times New Roman"/>
          <w:sz w:val="28"/>
          <w:szCs w:val="28"/>
          <w:lang w:bidi="ru-RU"/>
        </w:rPr>
        <w:t>анализ случаев причинения вреда (ущерба) охраняемым законом ценностям, выявление источников и факторов риска причинения вреда (ущерба);</w:t>
      </w:r>
    </w:p>
    <w:p w:rsidR="008016FE" w:rsidRPr="008016FE" w:rsidRDefault="008016FE" w:rsidP="008016FE">
      <w:pPr>
        <w:autoSpaceDE w:val="0"/>
        <w:autoSpaceDN w:val="0"/>
        <w:adjustRightInd w:val="0"/>
        <w:spacing w:after="0"/>
        <w:ind w:firstLine="539"/>
        <w:contextualSpacing/>
        <w:jc w:val="both"/>
        <w:rPr>
          <w:rFonts w:ascii="Times New Roman" w:eastAsia="Calibri" w:hAnsi="Times New Roman" w:cs="Times New Roman"/>
          <w:sz w:val="28"/>
          <w:szCs w:val="28"/>
          <w:lang w:bidi="ru-RU"/>
        </w:rPr>
      </w:pPr>
      <w:r w:rsidRPr="008016FE">
        <w:rPr>
          <w:rFonts w:ascii="Times New Roman" w:eastAsia="Calibri" w:hAnsi="Times New Roman" w:cs="Times New Roman"/>
          <w:sz w:val="28"/>
          <w:szCs w:val="28"/>
          <w:lang w:bidi="ru-RU"/>
        </w:rPr>
        <w:t>подготовка предложений об актуализации обязательных требований;</w:t>
      </w:r>
    </w:p>
    <w:p w:rsidR="008016FE" w:rsidRPr="008016FE" w:rsidRDefault="008016FE" w:rsidP="008016FE">
      <w:pPr>
        <w:autoSpaceDE w:val="0"/>
        <w:autoSpaceDN w:val="0"/>
        <w:adjustRightInd w:val="0"/>
        <w:spacing w:after="0"/>
        <w:ind w:firstLine="539"/>
        <w:contextualSpacing/>
        <w:jc w:val="both"/>
        <w:rPr>
          <w:rFonts w:ascii="Times New Roman" w:eastAsia="Calibri" w:hAnsi="Times New Roman" w:cs="Times New Roman"/>
          <w:sz w:val="28"/>
          <w:szCs w:val="28"/>
          <w:lang w:bidi="ru-RU"/>
        </w:rPr>
      </w:pPr>
      <w:r w:rsidRPr="008016FE">
        <w:rPr>
          <w:rFonts w:ascii="Times New Roman" w:eastAsia="Calibri" w:hAnsi="Times New Roman" w:cs="Times New Roman"/>
          <w:sz w:val="28"/>
          <w:szCs w:val="28"/>
          <w:lang w:bidi="ru-RU"/>
        </w:rPr>
        <w:t>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8016FE" w:rsidRPr="008016FE" w:rsidRDefault="008016FE" w:rsidP="008016FE">
      <w:pPr>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При осуществлении федерального государственного надзора в области безопасного использования и содержания опасных технических устрой</w:t>
      </w:r>
      <w:proofErr w:type="gramStart"/>
      <w:r w:rsidRPr="008016FE">
        <w:rPr>
          <w:rFonts w:ascii="Times New Roman" w:eastAsia="Times New Roman" w:hAnsi="Times New Roman" w:cs="Times New Roman"/>
          <w:sz w:val="28"/>
          <w:szCs w:val="28"/>
          <w:lang w:eastAsia="ru-RU"/>
        </w:rPr>
        <w:t>ств зд</w:t>
      </w:r>
      <w:proofErr w:type="gramEnd"/>
      <w:r w:rsidRPr="008016FE">
        <w:rPr>
          <w:rFonts w:ascii="Times New Roman" w:eastAsia="Times New Roman" w:hAnsi="Times New Roman" w:cs="Times New Roman"/>
          <w:sz w:val="28"/>
          <w:szCs w:val="28"/>
          <w:lang w:eastAsia="ru-RU"/>
        </w:rPr>
        <w:t>аний и сооружений применяются следующие основные нормативные правовые акты:</w:t>
      </w:r>
    </w:p>
    <w:p w:rsidR="008016FE" w:rsidRPr="008016FE" w:rsidRDefault="008016FE" w:rsidP="008016FE">
      <w:pPr>
        <w:tabs>
          <w:tab w:val="left" w:pos="1000"/>
        </w:tabs>
        <w:spacing w:after="0"/>
        <w:ind w:firstLine="709"/>
        <w:contextualSpacing/>
        <w:jc w:val="both"/>
        <w:rPr>
          <w:rFonts w:ascii="Times New Roman" w:eastAsia="Times New Roman" w:hAnsi="Times New Roman" w:cs="Times New Roman"/>
          <w:sz w:val="28"/>
          <w:szCs w:val="28"/>
          <w:lang w:eastAsia="ru-RU" w:bidi="ru-RU"/>
        </w:rPr>
      </w:pPr>
      <w:r w:rsidRPr="008016FE">
        <w:rPr>
          <w:rFonts w:ascii="Times New Roman" w:eastAsia="Times New Roman" w:hAnsi="Times New Roman" w:cs="Times New Roman"/>
          <w:sz w:val="28"/>
          <w:szCs w:val="28"/>
          <w:lang w:eastAsia="ru-RU" w:bidi="ru-RU"/>
        </w:rPr>
        <w:t>Кодекс Российской Федерации об административных правонарушениях;</w:t>
      </w:r>
    </w:p>
    <w:p w:rsidR="008016FE" w:rsidRPr="008016FE" w:rsidRDefault="008016FE" w:rsidP="008016FE">
      <w:pPr>
        <w:tabs>
          <w:tab w:val="left" w:pos="1000"/>
        </w:tabs>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bidi="ru-RU"/>
        </w:rPr>
        <w:t xml:space="preserve">Федеральный закон </w:t>
      </w:r>
      <w:r w:rsidRPr="008016FE">
        <w:rPr>
          <w:rFonts w:ascii="Times New Roman" w:eastAsia="Times New Roman" w:hAnsi="Times New Roman" w:cs="Times New Roman"/>
          <w:sz w:val="28"/>
          <w:szCs w:val="28"/>
          <w:lang w:eastAsia="ru-RU"/>
        </w:rPr>
        <w:t>от 31 июля 2020 г. № 248-ФЗ «О государственном контроле (надзоре) и муниципальном контроле»;</w:t>
      </w:r>
    </w:p>
    <w:p w:rsidR="008016FE" w:rsidRPr="008016FE" w:rsidRDefault="008016FE" w:rsidP="008016FE">
      <w:pPr>
        <w:tabs>
          <w:tab w:val="left" w:pos="1000"/>
        </w:tabs>
        <w:spacing w:after="0"/>
        <w:ind w:firstLine="709"/>
        <w:contextualSpacing/>
        <w:jc w:val="both"/>
        <w:rPr>
          <w:rFonts w:ascii="Times New Roman" w:eastAsia="Times New Roman" w:hAnsi="Times New Roman" w:cs="Times New Roman"/>
          <w:sz w:val="24"/>
          <w:szCs w:val="24"/>
          <w:lang w:eastAsia="ru-RU"/>
        </w:rPr>
      </w:pPr>
      <w:r w:rsidRPr="008016FE">
        <w:rPr>
          <w:rFonts w:ascii="Times New Roman" w:eastAsia="Times New Roman" w:hAnsi="Times New Roman" w:cs="Times New Roman"/>
          <w:sz w:val="28"/>
          <w:szCs w:val="28"/>
          <w:lang w:eastAsia="ru-RU" w:bidi="ru-RU"/>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016FE" w:rsidRPr="008016FE" w:rsidRDefault="008016FE" w:rsidP="008016FE">
      <w:pPr>
        <w:tabs>
          <w:tab w:val="left" w:pos="1000"/>
        </w:tabs>
        <w:spacing w:after="0"/>
        <w:ind w:firstLine="709"/>
        <w:contextualSpacing/>
        <w:jc w:val="both"/>
        <w:rPr>
          <w:rFonts w:ascii="Times New Roman" w:eastAsia="Times New Roman" w:hAnsi="Times New Roman" w:cs="Times New Roman"/>
          <w:sz w:val="28"/>
          <w:szCs w:val="28"/>
          <w:lang w:eastAsia="ru-RU" w:bidi="ru-RU"/>
        </w:rPr>
      </w:pPr>
      <w:r w:rsidRPr="008016FE">
        <w:rPr>
          <w:rFonts w:ascii="Times New Roman" w:eastAsia="Times New Roman" w:hAnsi="Times New Roman" w:cs="Times New Roman"/>
          <w:sz w:val="28"/>
          <w:szCs w:val="28"/>
          <w:lang w:eastAsia="ru-RU" w:bidi="ru-RU"/>
        </w:rPr>
        <w:t>Федеральный закон от 27 декабря 2002 г. № 184-ФЗ «О техническом регулировании»;</w:t>
      </w:r>
    </w:p>
    <w:p w:rsidR="008016FE" w:rsidRPr="008016FE" w:rsidRDefault="008016FE" w:rsidP="008016FE">
      <w:pPr>
        <w:tabs>
          <w:tab w:val="left" w:pos="1000"/>
        </w:tabs>
        <w:spacing w:after="0"/>
        <w:ind w:firstLine="709"/>
        <w:contextualSpacing/>
        <w:jc w:val="both"/>
        <w:rPr>
          <w:rFonts w:ascii="Times New Roman" w:eastAsia="Times New Roman" w:hAnsi="Times New Roman" w:cs="Times New Roman"/>
          <w:sz w:val="28"/>
          <w:szCs w:val="28"/>
          <w:lang w:eastAsia="ru-RU" w:bidi="ru-RU"/>
        </w:rPr>
      </w:pPr>
      <w:r w:rsidRPr="008016FE">
        <w:rPr>
          <w:rFonts w:ascii="Times New Roman" w:eastAsia="Times New Roman" w:hAnsi="Times New Roman" w:cs="Times New Roman"/>
          <w:sz w:val="28"/>
          <w:szCs w:val="28"/>
          <w:lang w:eastAsia="ru-RU" w:bidi="ru-RU"/>
        </w:rPr>
        <w:t xml:space="preserve">Федеральный закон от 27 июля 2010 г. № 225-ФЗ «Об обязательном страховании гражданской ответственности владельца опасного объекта </w:t>
      </w:r>
      <w:r w:rsidRPr="008016FE">
        <w:rPr>
          <w:rFonts w:ascii="Times New Roman" w:eastAsia="Times New Roman" w:hAnsi="Times New Roman" w:cs="Times New Roman"/>
          <w:sz w:val="28"/>
          <w:szCs w:val="28"/>
          <w:lang w:eastAsia="ru-RU" w:bidi="ru-RU"/>
        </w:rPr>
        <w:br/>
        <w:t>за причинение вреда в случае аварии на опасном объекте»;</w:t>
      </w:r>
    </w:p>
    <w:p w:rsidR="008016FE" w:rsidRPr="008016FE" w:rsidRDefault="008016FE" w:rsidP="008016FE">
      <w:pPr>
        <w:tabs>
          <w:tab w:val="left" w:pos="1000"/>
        </w:tabs>
        <w:spacing w:after="0"/>
        <w:ind w:firstLine="709"/>
        <w:contextualSpacing/>
        <w:jc w:val="both"/>
        <w:rPr>
          <w:rFonts w:ascii="Times New Roman" w:eastAsia="Times New Roman" w:hAnsi="Times New Roman" w:cs="Times New Roman"/>
          <w:sz w:val="28"/>
          <w:szCs w:val="28"/>
          <w:lang w:eastAsia="ru-RU" w:bidi="ru-RU"/>
        </w:rPr>
      </w:pPr>
      <w:r w:rsidRPr="008016FE">
        <w:rPr>
          <w:rFonts w:ascii="Times New Roman" w:eastAsia="Times New Roman" w:hAnsi="Times New Roman" w:cs="Times New Roman"/>
          <w:sz w:val="28"/>
          <w:szCs w:val="28"/>
          <w:lang w:eastAsia="ru-RU" w:bidi="ru-RU"/>
        </w:rPr>
        <w:t xml:space="preserve">постановление Правительства Российской Федерации от 16 февраля 2023 г. № 241 «Об утверждении Положения о федеральном государственном контроле (надзоре) в области безопасного использования и содержания лифтов, подъёмных платформ для инвалидов, пассажирских конвейеров (движущихся пешеходных дорожек), эскалаторов, за исключением эскалаторов </w:t>
      </w:r>
      <w:r w:rsidRPr="008016FE">
        <w:rPr>
          <w:rFonts w:ascii="Times New Roman" w:eastAsia="Times New Roman" w:hAnsi="Times New Roman" w:cs="Times New Roman"/>
          <w:sz w:val="28"/>
          <w:szCs w:val="28"/>
          <w:lang w:eastAsia="ru-RU" w:bidi="ru-RU"/>
        </w:rPr>
        <w:br/>
        <w:t>в метрополитенах»;</w:t>
      </w:r>
    </w:p>
    <w:p w:rsidR="008016FE" w:rsidRPr="008016FE" w:rsidRDefault="008016FE" w:rsidP="008016FE">
      <w:pPr>
        <w:tabs>
          <w:tab w:val="left" w:pos="1000"/>
        </w:tabs>
        <w:spacing w:after="0"/>
        <w:ind w:firstLine="709"/>
        <w:contextualSpacing/>
        <w:jc w:val="both"/>
        <w:rPr>
          <w:rFonts w:ascii="Times New Roman" w:eastAsia="Times New Roman" w:hAnsi="Times New Roman" w:cs="Times New Roman"/>
          <w:sz w:val="28"/>
          <w:szCs w:val="28"/>
          <w:lang w:eastAsia="ru-RU" w:bidi="ru-RU"/>
        </w:rPr>
      </w:pPr>
      <w:r w:rsidRPr="008016FE">
        <w:rPr>
          <w:rFonts w:ascii="Times New Roman" w:eastAsia="Times New Roman" w:hAnsi="Times New Roman" w:cs="Times New Roman"/>
          <w:sz w:val="28"/>
          <w:szCs w:val="28"/>
          <w:lang w:eastAsia="ru-RU" w:bidi="ru-RU"/>
        </w:rPr>
        <w:lastRenderedPageBreak/>
        <w:t xml:space="preserve">Технический регламент Таможенного союза «О безопасности машин </w:t>
      </w:r>
      <w:r w:rsidRPr="008016FE">
        <w:rPr>
          <w:rFonts w:ascii="Times New Roman" w:eastAsia="Times New Roman" w:hAnsi="Times New Roman" w:cs="Times New Roman"/>
          <w:sz w:val="28"/>
          <w:szCs w:val="28"/>
          <w:lang w:eastAsia="ru-RU" w:bidi="ru-RU"/>
        </w:rPr>
        <w:br/>
        <w:t>и оборудования» (</w:t>
      </w:r>
      <w:proofErr w:type="gramStart"/>
      <w:r w:rsidRPr="008016FE">
        <w:rPr>
          <w:rFonts w:ascii="Times New Roman" w:eastAsia="Times New Roman" w:hAnsi="Times New Roman" w:cs="Times New Roman"/>
          <w:sz w:val="28"/>
          <w:szCs w:val="28"/>
          <w:lang w:eastAsia="ru-RU" w:bidi="ru-RU"/>
        </w:rPr>
        <w:t>ТР</w:t>
      </w:r>
      <w:proofErr w:type="gramEnd"/>
      <w:r w:rsidRPr="008016FE">
        <w:rPr>
          <w:rFonts w:ascii="Times New Roman" w:eastAsia="Times New Roman" w:hAnsi="Times New Roman" w:cs="Times New Roman"/>
          <w:sz w:val="28"/>
          <w:szCs w:val="28"/>
          <w:lang w:eastAsia="ru-RU" w:bidi="ru-RU"/>
        </w:rPr>
        <w:t xml:space="preserve"> ТС 010/2011), утверждённый решением Комиссии Таможенного союза от 18 октября 2011 г. № 823;</w:t>
      </w:r>
    </w:p>
    <w:p w:rsidR="008016FE" w:rsidRPr="008016FE" w:rsidRDefault="008016FE" w:rsidP="008016FE">
      <w:pPr>
        <w:tabs>
          <w:tab w:val="left" w:pos="1000"/>
        </w:tabs>
        <w:spacing w:after="0"/>
        <w:ind w:firstLine="709"/>
        <w:contextualSpacing/>
        <w:jc w:val="both"/>
        <w:rPr>
          <w:rFonts w:ascii="Times New Roman" w:eastAsia="Times New Roman" w:hAnsi="Times New Roman" w:cs="Times New Roman"/>
          <w:sz w:val="28"/>
          <w:szCs w:val="28"/>
          <w:lang w:eastAsia="ru-RU" w:bidi="ru-RU"/>
        </w:rPr>
      </w:pPr>
      <w:r w:rsidRPr="008016FE">
        <w:rPr>
          <w:rFonts w:ascii="Times New Roman" w:eastAsia="Times New Roman" w:hAnsi="Times New Roman" w:cs="Times New Roman"/>
          <w:sz w:val="28"/>
          <w:szCs w:val="28"/>
          <w:lang w:eastAsia="ru-RU" w:bidi="ru-RU"/>
        </w:rPr>
        <w:t xml:space="preserve">Технический регламент Таможенного союза «Безопасность лифтов» </w:t>
      </w:r>
      <w:r w:rsidRPr="008016FE">
        <w:rPr>
          <w:rFonts w:ascii="Times New Roman" w:eastAsia="Times New Roman" w:hAnsi="Times New Roman" w:cs="Times New Roman"/>
          <w:sz w:val="28"/>
          <w:szCs w:val="28"/>
          <w:lang w:eastAsia="ru-RU" w:bidi="ru-RU"/>
        </w:rPr>
        <w:br/>
        <w:t>(</w:t>
      </w:r>
      <w:proofErr w:type="gramStart"/>
      <w:r w:rsidRPr="008016FE">
        <w:rPr>
          <w:rFonts w:ascii="Times New Roman" w:eastAsia="Times New Roman" w:hAnsi="Times New Roman" w:cs="Times New Roman"/>
          <w:sz w:val="28"/>
          <w:szCs w:val="28"/>
          <w:lang w:eastAsia="ru-RU" w:bidi="ru-RU"/>
        </w:rPr>
        <w:t>ТР</w:t>
      </w:r>
      <w:proofErr w:type="gramEnd"/>
      <w:r w:rsidRPr="008016FE">
        <w:rPr>
          <w:rFonts w:ascii="Times New Roman" w:eastAsia="Times New Roman" w:hAnsi="Times New Roman" w:cs="Times New Roman"/>
          <w:sz w:val="28"/>
          <w:szCs w:val="28"/>
          <w:lang w:eastAsia="ru-RU" w:bidi="ru-RU"/>
        </w:rPr>
        <w:t xml:space="preserve"> ТС 011/2011), утверждённый решением Комиссии Таможенного союза </w:t>
      </w:r>
      <w:r w:rsidRPr="008016FE">
        <w:rPr>
          <w:rFonts w:ascii="Times New Roman" w:eastAsia="Times New Roman" w:hAnsi="Times New Roman" w:cs="Times New Roman"/>
          <w:sz w:val="28"/>
          <w:szCs w:val="28"/>
          <w:lang w:eastAsia="ru-RU" w:bidi="ru-RU"/>
        </w:rPr>
        <w:br/>
        <w:t>от 18 октября 2011 г. № 824;</w:t>
      </w:r>
    </w:p>
    <w:p w:rsidR="008016FE" w:rsidRPr="008016FE" w:rsidRDefault="008016FE" w:rsidP="008016FE">
      <w:pPr>
        <w:tabs>
          <w:tab w:val="left" w:pos="1000"/>
        </w:tabs>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bidi="ru-RU"/>
        </w:rPr>
        <w:t xml:space="preserve">постановление Правительства Российской Федерации от 24 июня 2017 г. № 743 «Об организации безопасного использования и содержания лифтов, подъёмных платформ для инвалидов, пассажирских конвейеров (движущихся пешеходных дорожек), эскалаторов, за исключением эскалаторов </w:t>
      </w:r>
      <w:r w:rsidRPr="008016FE">
        <w:rPr>
          <w:rFonts w:ascii="Times New Roman" w:eastAsia="Times New Roman" w:hAnsi="Times New Roman" w:cs="Times New Roman"/>
          <w:sz w:val="28"/>
          <w:szCs w:val="28"/>
          <w:lang w:eastAsia="ru-RU" w:bidi="ru-RU"/>
        </w:rPr>
        <w:br/>
        <w:t>в метрополитенах»;</w:t>
      </w:r>
    </w:p>
    <w:p w:rsidR="008016FE" w:rsidRPr="008016FE" w:rsidRDefault="008016FE" w:rsidP="008016FE">
      <w:pPr>
        <w:tabs>
          <w:tab w:val="left" w:pos="1000"/>
        </w:tabs>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 xml:space="preserve">постановление Правительства Российской Федерации от 23 августа 2014 г. № 848 «Об утверждении </w:t>
      </w:r>
      <w:proofErr w:type="gramStart"/>
      <w:r w:rsidRPr="008016FE">
        <w:rPr>
          <w:rFonts w:ascii="Times New Roman" w:eastAsia="Times New Roman" w:hAnsi="Times New Roman" w:cs="Times New Roman"/>
          <w:sz w:val="28"/>
          <w:szCs w:val="28"/>
          <w:lang w:eastAsia="ru-RU"/>
        </w:rPr>
        <w:t>Правил проведения технического расследования причин аварий</w:t>
      </w:r>
      <w:proofErr w:type="gramEnd"/>
      <w:r w:rsidRPr="008016FE">
        <w:rPr>
          <w:rFonts w:ascii="Times New Roman" w:eastAsia="Times New Roman" w:hAnsi="Times New Roman" w:cs="Times New Roman"/>
          <w:sz w:val="28"/>
          <w:szCs w:val="28"/>
          <w:lang w:eastAsia="ru-RU"/>
        </w:rPr>
        <w:t xml:space="preserve"> на опасных объектах – лифтах, подъёмных платформах </w:t>
      </w:r>
      <w:r w:rsidRPr="008016FE">
        <w:rPr>
          <w:rFonts w:ascii="Times New Roman" w:eastAsia="Times New Roman" w:hAnsi="Times New Roman" w:cs="Times New Roman"/>
          <w:sz w:val="28"/>
          <w:szCs w:val="28"/>
          <w:lang w:eastAsia="ru-RU"/>
        </w:rPr>
        <w:br/>
        <w:t>для инвалидов, пассажирских конвейерах (движущихся пешеходных дорожках), эскалаторах (за исключением эскалаторов в метрополитенах)»;</w:t>
      </w:r>
    </w:p>
    <w:p w:rsidR="008016FE" w:rsidRPr="008016FE" w:rsidRDefault="008016FE" w:rsidP="008016FE">
      <w:pPr>
        <w:widowControl w:val="0"/>
        <w:tabs>
          <w:tab w:val="left" w:pos="1000"/>
        </w:tabs>
        <w:spacing w:after="0"/>
        <w:ind w:firstLine="709"/>
        <w:contextualSpacing/>
        <w:jc w:val="both"/>
        <w:rPr>
          <w:rFonts w:ascii="Times New Roman" w:eastAsia="Times New Roman" w:hAnsi="Times New Roman" w:cs="Times New Roman"/>
          <w:sz w:val="28"/>
          <w:szCs w:val="28"/>
          <w:lang w:eastAsia="ru-RU"/>
        </w:rPr>
      </w:pPr>
      <w:proofErr w:type="gramStart"/>
      <w:r w:rsidRPr="008016FE">
        <w:rPr>
          <w:rFonts w:ascii="Times New Roman" w:eastAsia="Times New Roman" w:hAnsi="Times New Roman" w:cs="Times New Roman"/>
          <w:sz w:val="28"/>
          <w:szCs w:val="28"/>
          <w:lang w:eastAsia="ru-RU"/>
        </w:rPr>
        <w:t xml:space="preserve">приказ Ростехнадзора от 17 февраля 2023 г. № 72 «Об утверждении перечня индикаторов риска нарушения обязательных требований, используемых при осуществлении Федеральной службой по экологическому, технологическому и атомному надзору и её территориальными органами федерального государственного контроля (надзора) в области безопасного использования и содержания лифтов, подъёмных платформ для инвалидов, пассажирских конвейеров (движущихся пешеходных дорожек) и эскалаторов, </w:t>
      </w:r>
      <w:r w:rsidRPr="008016FE">
        <w:rPr>
          <w:rFonts w:ascii="Times New Roman" w:eastAsia="Times New Roman" w:hAnsi="Times New Roman" w:cs="Times New Roman"/>
          <w:sz w:val="28"/>
          <w:szCs w:val="28"/>
          <w:lang w:eastAsia="ru-RU"/>
        </w:rPr>
        <w:br/>
        <w:t>за исключением эскалаторов в метрополитенах»;</w:t>
      </w:r>
      <w:proofErr w:type="gramEnd"/>
    </w:p>
    <w:p w:rsidR="008016FE" w:rsidRPr="008016FE" w:rsidRDefault="008016FE" w:rsidP="008016FE">
      <w:pPr>
        <w:tabs>
          <w:tab w:val="left" w:pos="1000"/>
        </w:tabs>
        <w:spacing w:after="0"/>
        <w:ind w:firstLine="567"/>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bidi="ru-RU"/>
        </w:rPr>
        <w:t xml:space="preserve">постановление Правительства Российской Федерации от 20 октября 2023 г. № 1744 «Об организации безопасного использования и содержания лифтов, подъёмных платформ для инвалидов, пассажирских конвейеров (движущихся пешеходных дорожек), эскалаторов, за исключением эскалаторов </w:t>
      </w:r>
      <w:r w:rsidRPr="008016FE">
        <w:rPr>
          <w:rFonts w:ascii="Times New Roman" w:eastAsia="Times New Roman" w:hAnsi="Times New Roman" w:cs="Times New Roman"/>
          <w:sz w:val="28"/>
          <w:szCs w:val="28"/>
          <w:lang w:eastAsia="ru-RU" w:bidi="ru-RU"/>
        </w:rPr>
        <w:br/>
        <w:t>в метрополитенах»</w:t>
      </w:r>
      <w:r w:rsidRPr="008016FE">
        <w:rPr>
          <w:rFonts w:ascii="Times New Roman" w:eastAsia="Times New Roman" w:hAnsi="Times New Roman" w:cs="Times New Roman"/>
          <w:sz w:val="28"/>
          <w:szCs w:val="28"/>
          <w:lang w:eastAsia="ru-RU"/>
        </w:rPr>
        <w:t>.</w:t>
      </w:r>
    </w:p>
    <w:p w:rsidR="008016FE" w:rsidRPr="008016FE" w:rsidRDefault="008016FE" w:rsidP="008016FE">
      <w:pPr>
        <w:tabs>
          <w:tab w:val="left" w:pos="1000"/>
        </w:tabs>
        <w:spacing w:after="0"/>
        <w:ind w:firstLine="567"/>
        <w:contextualSpacing/>
        <w:jc w:val="both"/>
        <w:rPr>
          <w:rFonts w:ascii="Times New Roman" w:eastAsia="Times New Roman" w:hAnsi="Times New Roman" w:cs="Times New Roman"/>
          <w:sz w:val="28"/>
          <w:szCs w:val="28"/>
          <w:lang w:eastAsia="ru-RU"/>
        </w:rPr>
      </w:pPr>
    </w:p>
    <w:p w:rsidR="008016FE" w:rsidRPr="008016FE" w:rsidRDefault="008016FE" w:rsidP="008016FE">
      <w:pPr>
        <w:spacing w:after="0" w:line="240" w:lineRule="auto"/>
        <w:contextualSpacing/>
        <w:jc w:val="center"/>
        <w:rPr>
          <w:rFonts w:ascii="Times New Roman" w:eastAsia="Times New Roman" w:hAnsi="Times New Roman" w:cs="Times New Roman"/>
          <w:b/>
          <w:sz w:val="28"/>
          <w:szCs w:val="28"/>
          <w:lang w:eastAsia="ru-RU"/>
        </w:rPr>
      </w:pPr>
    </w:p>
    <w:p w:rsidR="008016FE" w:rsidRPr="008016FE" w:rsidRDefault="008016FE" w:rsidP="008016FE">
      <w:pPr>
        <w:spacing w:after="0" w:line="240" w:lineRule="auto"/>
        <w:contextualSpacing/>
        <w:jc w:val="center"/>
        <w:rPr>
          <w:rFonts w:ascii="Times New Roman" w:eastAsia="Times New Roman" w:hAnsi="Times New Roman" w:cs="Times New Roman"/>
          <w:b/>
          <w:sz w:val="28"/>
          <w:szCs w:val="28"/>
          <w:lang w:eastAsia="ru-RU"/>
        </w:rPr>
      </w:pPr>
      <w:r w:rsidRPr="008016FE">
        <w:rPr>
          <w:rFonts w:ascii="Times New Roman" w:eastAsia="Times New Roman" w:hAnsi="Times New Roman" w:cs="Times New Roman"/>
          <w:b/>
          <w:sz w:val="28"/>
          <w:szCs w:val="28"/>
          <w:lang w:eastAsia="ru-RU"/>
        </w:rPr>
        <w:t xml:space="preserve">Федеральный государственный контроль (надзор) </w:t>
      </w:r>
    </w:p>
    <w:p w:rsidR="008016FE" w:rsidRPr="008016FE" w:rsidRDefault="008016FE" w:rsidP="008016FE">
      <w:pPr>
        <w:spacing w:after="0" w:line="240" w:lineRule="auto"/>
        <w:contextualSpacing/>
        <w:jc w:val="center"/>
        <w:rPr>
          <w:rFonts w:ascii="Times New Roman" w:eastAsia="Times New Roman" w:hAnsi="Times New Roman" w:cs="Times New Roman"/>
          <w:b/>
          <w:sz w:val="28"/>
          <w:szCs w:val="28"/>
          <w:lang w:eastAsia="ru-RU"/>
        </w:rPr>
      </w:pPr>
      <w:r w:rsidRPr="008016FE">
        <w:rPr>
          <w:rFonts w:ascii="Times New Roman" w:eastAsia="Times New Roman" w:hAnsi="Times New Roman" w:cs="Times New Roman"/>
          <w:b/>
          <w:sz w:val="28"/>
          <w:szCs w:val="28"/>
          <w:lang w:eastAsia="ru-RU"/>
        </w:rPr>
        <w:t xml:space="preserve">в области безопасного использования и содержания лифтов, </w:t>
      </w:r>
    </w:p>
    <w:p w:rsidR="008016FE" w:rsidRPr="008016FE" w:rsidRDefault="008016FE" w:rsidP="008016FE">
      <w:pPr>
        <w:spacing w:after="0" w:line="240" w:lineRule="auto"/>
        <w:contextualSpacing/>
        <w:jc w:val="center"/>
        <w:rPr>
          <w:rFonts w:ascii="Times New Roman" w:eastAsia="Times New Roman" w:hAnsi="Times New Roman" w:cs="Times New Roman"/>
          <w:b/>
          <w:sz w:val="28"/>
          <w:szCs w:val="28"/>
          <w:lang w:eastAsia="ru-RU"/>
        </w:rPr>
      </w:pPr>
      <w:r w:rsidRPr="008016FE">
        <w:rPr>
          <w:rFonts w:ascii="Times New Roman" w:eastAsia="Times New Roman" w:hAnsi="Times New Roman" w:cs="Times New Roman"/>
          <w:b/>
          <w:sz w:val="28"/>
          <w:szCs w:val="28"/>
          <w:lang w:eastAsia="ru-RU"/>
        </w:rPr>
        <w:t>подъёмных платформ для инвалидов, пассажирских конвейеров (движущихся пешеходных дорожек), эскалаторов,</w:t>
      </w:r>
    </w:p>
    <w:p w:rsidR="008016FE" w:rsidRPr="008016FE" w:rsidRDefault="008016FE" w:rsidP="008016FE">
      <w:pPr>
        <w:spacing w:after="0"/>
        <w:contextualSpacing/>
        <w:jc w:val="center"/>
        <w:rPr>
          <w:rFonts w:ascii="Times New Roman" w:eastAsia="Times New Roman" w:hAnsi="Times New Roman" w:cs="Times New Roman"/>
          <w:b/>
          <w:sz w:val="28"/>
          <w:szCs w:val="28"/>
          <w:lang w:eastAsia="ru-RU"/>
        </w:rPr>
      </w:pPr>
      <w:r w:rsidRPr="008016FE">
        <w:rPr>
          <w:rFonts w:ascii="Times New Roman" w:eastAsia="Times New Roman" w:hAnsi="Times New Roman" w:cs="Times New Roman"/>
          <w:b/>
          <w:sz w:val="28"/>
          <w:szCs w:val="28"/>
          <w:lang w:eastAsia="ru-RU"/>
        </w:rPr>
        <w:t>за исключением эскалаторов в метрополитенах</w:t>
      </w:r>
    </w:p>
    <w:p w:rsidR="008016FE" w:rsidRPr="008016FE" w:rsidRDefault="008016FE" w:rsidP="008016FE">
      <w:pPr>
        <w:spacing w:after="0"/>
        <w:ind w:firstLine="709"/>
        <w:contextualSpacing/>
        <w:jc w:val="center"/>
        <w:rPr>
          <w:rFonts w:ascii="Times New Roman" w:eastAsia="Times New Roman" w:hAnsi="Times New Roman" w:cs="Times New Roman"/>
          <w:b/>
          <w:sz w:val="28"/>
          <w:szCs w:val="28"/>
          <w:lang w:eastAsia="ru-RU"/>
        </w:rPr>
      </w:pPr>
    </w:p>
    <w:p w:rsidR="008016FE" w:rsidRPr="008016FE" w:rsidRDefault="008016FE" w:rsidP="008016FE">
      <w:pPr>
        <w:spacing w:after="0"/>
        <w:ind w:firstLine="709"/>
        <w:contextualSpacing/>
        <w:jc w:val="both"/>
        <w:rPr>
          <w:rFonts w:ascii="Times New Roman" w:eastAsia="Times New Roman" w:hAnsi="Times New Roman" w:cs="Times New Roman"/>
          <w:snapToGrid w:val="0"/>
          <w:sz w:val="28"/>
          <w:szCs w:val="28"/>
          <w:lang w:eastAsia="ru-RU"/>
        </w:rPr>
      </w:pPr>
      <w:proofErr w:type="gramStart"/>
      <w:r w:rsidRPr="008016FE">
        <w:rPr>
          <w:rFonts w:ascii="Times New Roman" w:eastAsia="Times New Roman" w:hAnsi="Times New Roman" w:cs="Times New Roman"/>
          <w:snapToGrid w:val="0"/>
          <w:sz w:val="28"/>
          <w:szCs w:val="28"/>
          <w:lang w:eastAsia="ru-RU"/>
        </w:rPr>
        <w:t xml:space="preserve">На основании пункта 2 постановления Правительства Российской Федерации от 16 февраля 2023 г. № 241 «Об утверждении Положения </w:t>
      </w:r>
      <w:r w:rsidRPr="008016FE">
        <w:rPr>
          <w:rFonts w:ascii="Times New Roman" w:eastAsia="Times New Roman" w:hAnsi="Times New Roman" w:cs="Times New Roman"/>
          <w:snapToGrid w:val="0"/>
          <w:sz w:val="28"/>
          <w:szCs w:val="28"/>
          <w:lang w:eastAsia="ru-RU"/>
        </w:rPr>
        <w:br/>
      </w:r>
      <w:r w:rsidRPr="008016FE">
        <w:rPr>
          <w:rFonts w:ascii="Times New Roman" w:eastAsia="Times New Roman" w:hAnsi="Times New Roman" w:cs="Times New Roman"/>
          <w:snapToGrid w:val="0"/>
          <w:sz w:val="28"/>
          <w:szCs w:val="28"/>
          <w:lang w:eastAsia="ru-RU"/>
        </w:rPr>
        <w:lastRenderedPageBreak/>
        <w:t xml:space="preserve">о федеральном государственном контроле (надзоре) в области безопасного использования и содержания лифтов, подъёмных платформ для инвалидов, пассажирских конвейеров (движущихся пешеходных дорожек), эскалаторов, </w:t>
      </w:r>
      <w:r w:rsidRPr="008016FE">
        <w:rPr>
          <w:rFonts w:ascii="Times New Roman" w:eastAsia="Times New Roman" w:hAnsi="Times New Roman" w:cs="Times New Roman"/>
          <w:snapToGrid w:val="0"/>
          <w:sz w:val="28"/>
          <w:szCs w:val="28"/>
          <w:lang w:eastAsia="ru-RU"/>
        </w:rPr>
        <w:br/>
        <w:t>за исключением эскалаторов в метрополитенах» федеральный государственный надзор в области безопасного использования и содержания опасных технических устройств зданий и сооружений осуществляется</w:t>
      </w:r>
      <w:proofErr w:type="gramEnd"/>
      <w:r w:rsidRPr="008016FE">
        <w:rPr>
          <w:rFonts w:ascii="Times New Roman" w:eastAsia="Times New Roman" w:hAnsi="Times New Roman" w:cs="Times New Roman"/>
          <w:snapToGrid w:val="0"/>
          <w:sz w:val="28"/>
          <w:szCs w:val="28"/>
          <w:lang w:eastAsia="ru-RU"/>
        </w:rPr>
        <w:t xml:space="preserve"> Федеральной службой по </w:t>
      </w:r>
      <w:proofErr w:type="gramStart"/>
      <w:r w:rsidRPr="008016FE">
        <w:rPr>
          <w:rFonts w:ascii="Times New Roman" w:eastAsia="Times New Roman" w:hAnsi="Times New Roman" w:cs="Times New Roman"/>
          <w:snapToGrid w:val="0"/>
          <w:sz w:val="28"/>
          <w:szCs w:val="28"/>
          <w:lang w:eastAsia="ru-RU"/>
        </w:rPr>
        <w:t>экологическому</w:t>
      </w:r>
      <w:proofErr w:type="gramEnd"/>
      <w:r w:rsidRPr="008016FE">
        <w:rPr>
          <w:rFonts w:ascii="Times New Roman" w:eastAsia="Times New Roman" w:hAnsi="Times New Roman" w:cs="Times New Roman"/>
          <w:snapToGrid w:val="0"/>
          <w:sz w:val="28"/>
          <w:szCs w:val="28"/>
          <w:lang w:eastAsia="ru-RU"/>
        </w:rPr>
        <w:t xml:space="preserve">, технологическому и атомному надзору </w:t>
      </w:r>
      <w:r w:rsidRPr="008016FE">
        <w:rPr>
          <w:rFonts w:ascii="Times New Roman" w:eastAsia="Times New Roman" w:hAnsi="Times New Roman" w:cs="Times New Roman"/>
          <w:snapToGrid w:val="0"/>
          <w:sz w:val="28"/>
          <w:szCs w:val="28"/>
          <w:lang w:eastAsia="ru-RU"/>
        </w:rPr>
        <w:br/>
        <w:t xml:space="preserve">и её территориальными органами. </w:t>
      </w:r>
    </w:p>
    <w:p w:rsidR="008016FE" w:rsidRPr="008016FE" w:rsidRDefault="008016FE" w:rsidP="008016FE">
      <w:pPr>
        <w:spacing w:after="0"/>
        <w:ind w:firstLine="720"/>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 xml:space="preserve">В 2025 году количество поднадзорных </w:t>
      </w:r>
      <w:r w:rsidR="008201AD">
        <w:rPr>
          <w:rFonts w:ascii="Times New Roman" w:eastAsia="Times New Roman" w:hAnsi="Times New Roman" w:cs="Times New Roman"/>
          <w:sz w:val="28"/>
          <w:szCs w:val="28"/>
          <w:lang w:eastAsia="ru-RU"/>
        </w:rPr>
        <w:t xml:space="preserve">Уральскому управлению Ростехнадзора </w:t>
      </w:r>
      <w:r w:rsidRPr="008016FE">
        <w:rPr>
          <w:rFonts w:ascii="Times New Roman" w:eastAsia="Times New Roman" w:hAnsi="Times New Roman" w:cs="Times New Roman"/>
          <w:sz w:val="28"/>
          <w:szCs w:val="28"/>
          <w:lang w:eastAsia="ru-RU"/>
        </w:rPr>
        <w:t xml:space="preserve">организаций, эксплуатирующих опасные технические устройства зданий и сооружений, составило 2915. Федеральный государственный надзор в области безопасного использования </w:t>
      </w:r>
      <w:r w:rsidRPr="008016FE">
        <w:rPr>
          <w:rFonts w:ascii="Times New Roman" w:eastAsia="Times New Roman" w:hAnsi="Times New Roman" w:cs="Times New Roman"/>
          <w:sz w:val="28"/>
          <w:szCs w:val="28"/>
          <w:lang w:eastAsia="ru-RU"/>
        </w:rPr>
        <w:br/>
        <w:t>и содержания опасных технических устрой</w:t>
      </w:r>
      <w:proofErr w:type="gramStart"/>
      <w:r w:rsidRPr="008016FE">
        <w:rPr>
          <w:rFonts w:ascii="Times New Roman" w:eastAsia="Times New Roman" w:hAnsi="Times New Roman" w:cs="Times New Roman"/>
          <w:sz w:val="28"/>
          <w:szCs w:val="28"/>
          <w:lang w:eastAsia="ru-RU"/>
        </w:rPr>
        <w:t>ств зд</w:t>
      </w:r>
      <w:proofErr w:type="gramEnd"/>
      <w:r w:rsidRPr="008016FE">
        <w:rPr>
          <w:rFonts w:ascii="Times New Roman" w:eastAsia="Times New Roman" w:hAnsi="Times New Roman" w:cs="Times New Roman"/>
          <w:sz w:val="28"/>
          <w:szCs w:val="28"/>
          <w:lang w:eastAsia="ru-RU"/>
        </w:rPr>
        <w:t xml:space="preserve">аний и сооружений осуществлялся </w:t>
      </w:r>
      <w:r w:rsidR="008201AD">
        <w:rPr>
          <w:rFonts w:ascii="Times New Roman" w:eastAsia="Times New Roman" w:hAnsi="Times New Roman" w:cs="Times New Roman"/>
          <w:sz w:val="28"/>
          <w:szCs w:val="28"/>
          <w:lang w:eastAsia="ru-RU"/>
        </w:rPr>
        <w:t xml:space="preserve">Уральским управлением Ростехнадзора </w:t>
      </w:r>
      <w:r w:rsidRPr="008016FE">
        <w:rPr>
          <w:rFonts w:ascii="Times New Roman" w:eastAsia="Times New Roman" w:hAnsi="Times New Roman" w:cs="Times New Roman"/>
          <w:sz w:val="28"/>
          <w:szCs w:val="28"/>
          <w:lang w:eastAsia="ru-RU"/>
        </w:rPr>
        <w:t xml:space="preserve">в отношении 38426 опасных технических устройств зданий и сооружений, в том числе количество учтённых лифтов составило 37598, из них отработавших назначенный срок службы – 5739 лифтов. </w:t>
      </w:r>
    </w:p>
    <w:p w:rsidR="008016FE" w:rsidRPr="008016FE" w:rsidRDefault="008016FE" w:rsidP="008016FE">
      <w:pPr>
        <w:spacing w:after="0"/>
        <w:ind w:firstLine="720"/>
        <w:contextualSpacing/>
        <w:jc w:val="both"/>
        <w:rPr>
          <w:rFonts w:ascii="Times New Roman" w:eastAsia="Times New Roman" w:hAnsi="Times New Roman" w:cs="Times New Roman"/>
          <w:sz w:val="28"/>
          <w:szCs w:val="28"/>
          <w:lang w:eastAsia="ru-RU"/>
        </w:rPr>
      </w:pPr>
    </w:p>
    <w:tbl>
      <w:tblPr>
        <w:tblW w:w="9634" w:type="dxa"/>
        <w:tblLook w:val="04A0" w:firstRow="1" w:lastRow="0" w:firstColumn="1" w:lastColumn="0" w:noHBand="0" w:noVBand="1"/>
      </w:tblPr>
      <w:tblGrid>
        <w:gridCol w:w="3539"/>
        <w:gridCol w:w="1559"/>
        <w:gridCol w:w="2410"/>
        <w:gridCol w:w="2126"/>
      </w:tblGrid>
      <w:tr w:rsidR="008016FE" w:rsidRPr="008016FE" w:rsidTr="000A2240">
        <w:trPr>
          <w:trHeight w:val="1260"/>
          <w:tblHeader/>
        </w:trPr>
        <w:tc>
          <w:tcPr>
            <w:tcW w:w="353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016FE" w:rsidRPr="008016FE" w:rsidRDefault="008016FE" w:rsidP="008016FE">
            <w:pPr>
              <w:spacing w:after="0" w:line="240" w:lineRule="auto"/>
              <w:jc w:val="center"/>
              <w:rPr>
                <w:rFonts w:ascii="Times New Roman" w:eastAsia="Times New Roman" w:hAnsi="Times New Roman" w:cs="Times New Roman"/>
                <w:color w:val="000000"/>
                <w:sz w:val="24"/>
                <w:szCs w:val="24"/>
                <w:lang w:eastAsia="ru-RU"/>
              </w:rPr>
            </w:pPr>
            <w:r w:rsidRPr="008016FE">
              <w:rPr>
                <w:rFonts w:ascii="Times New Roman" w:eastAsia="Times New Roman" w:hAnsi="Times New Roman" w:cs="Times New Roman"/>
                <w:color w:val="000000"/>
                <w:sz w:val="24"/>
                <w:szCs w:val="24"/>
                <w:lang w:eastAsia="ru-RU"/>
              </w:rPr>
              <w:t> </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8016FE" w:rsidRPr="008016FE" w:rsidRDefault="008016FE" w:rsidP="008016FE">
            <w:pPr>
              <w:spacing w:after="0" w:line="240" w:lineRule="auto"/>
              <w:jc w:val="center"/>
              <w:rPr>
                <w:rFonts w:ascii="Times New Roman" w:eastAsia="Times New Roman" w:hAnsi="Times New Roman" w:cs="Times New Roman"/>
                <w:color w:val="000000"/>
                <w:sz w:val="24"/>
                <w:szCs w:val="24"/>
                <w:lang w:eastAsia="ru-RU"/>
              </w:rPr>
            </w:pPr>
            <w:r w:rsidRPr="008016FE">
              <w:rPr>
                <w:rFonts w:ascii="Times New Roman" w:eastAsia="Times New Roman" w:hAnsi="Times New Roman" w:cs="Times New Roman"/>
                <w:color w:val="000000"/>
                <w:sz w:val="24"/>
                <w:szCs w:val="24"/>
                <w:lang w:eastAsia="ru-RU"/>
              </w:rPr>
              <w:t>Общее количество лифтов</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8016FE" w:rsidRPr="008016FE" w:rsidRDefault="008016FE" w:rsidP="008016FE">
            <w:pPr>
              <w:spacing w:after="0" w:line="240" w:lineRule="auto"/>
              <w:jc w:val="center"/>
              <w:rPr>
                <w:rFonts w:ascii="Times New Roman" w:eastAsia="Times New Roman" w:hAnsi="Times New Roman" w:cs="Times New Roman"/>
                <w:color w:val="000000"/>
                <w:sz w:val="24"/>
                <w:szCs w:val="24"/>
                <w:lang w:eastAsia="ru-RU"/>
              </w:rPr>
            </w:pPr>
            <w:r w:rsidRPr="008016FE">
              <w:rPr>
                <w:rFonts w:ascii="Times New Roman" w:eastAsia="Times New Roman" w:hAnsi="Times New Roman" w:cs="Times New Roman"/>
                <w:color w:val="000000"/>
                <w:sz w:val="24"/>
                <w:szCs w:val="24"/>
                <w:lang w:eastAsia="ru-RU"/>
              </w:rPr>
              <w:t>Количество лифтов, отработавших назначенный срок службы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8016FE" w:rsidRPr="008016FE" w:rsidRDefault="008016FE" w:rsidP="008016FE">
            <w:pPr>
              <w:spacing w:after="0" w:line="240" w:lineRule="auto"/>
              <w:jc w:val="center"/>
              <w:rPr>
                <w:rFonts w:ascii="Times New Roman" w:eastAsia="Times New Roman" w:hAnsi="Times New Roman" w:cs="Times New Roman"/>
                <w:color w:val="000000"/>
                <w:sz w:val="24"/>
                <w:szCs w:val="24"/>
                <w:lang w:eastAsia="ru-RU"/>
              </w:rPr>
            </w:pPr>
            <w:r w:rsidRPr="008016FE">
              <w:rPr>
                <w:rFonts w:ascii="Times New Roman" w:eastAsia="Times New Roman" w:hAnsi="Times New Roman" w:cs="Times New Roman"/>
                <w:color w:val="000000"/>
                <w:sz w:val="24"/>
                <w:szCs w:val="24"/>
                <w:lang w:eastAsia="ru-RU"/>
              </w:rPr>
              <w:t>Доля лифтов, отработавших назначенный срок службы, %</w:t>
            </w:r>
          </w:p>
        </w:tc>
      </w:tr>
      <w:tr w:rsidR="008016FE" w:rsidRPr="008016FE" w:rsidTr="000A2240">
        <w:trPr>
          <w:trHeight w:val="31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8016FE" w:rsidRPr="008016FE" w:rsidRDefault="008016FE" w:rsidP="008016FE">
            <w:pPr>
              <w:spacing w:after="0" w:line="240" w:lineRule="auto"/>
              <w:ind w:left="171"/>
              <w:rPr>
                <w:rFonts w:ascii="Times New Roman" w:eastAsia="Times New Roman" w:hAnsi="Times New Roman" w:cs="Times New Roman"/>
                <w:color w:val="000000"/>
                <w:sz w:val="24"/>
                <w:szCs w:val="24"/>
                <w:lang w:eastAsia="ru-RU"/>
              </w:rPr>
            </w:pPr>
            <w:r w:rsidRPr="008016FE">
              <w:rPr>
                <w:rFonts w:ascii="Times New Roman" w:eastAsia="Times New Roman" w:hAnsi="Times New Roman" w:cs="Times New Roman"/>
                <w:color w:val="000000"/>
                <w:sz w:val="24"/>
                <w:szCs w:val="24"/>
                <w:lang w:eastAsia="ru-RU"/>
              </w:rPr>
              <w:t>Курганская область</w:t>
            </w:r>
          </w:p>
        </w:tc>
        <w:tc>
          <w:tcPr>
            <w:tcW w:w="1559" w:type="dxa"/>
            <w:tcBorders>
              <w:top w:val="nil"/>
              <w:left w:val="nil"/>
              <w:bottom w:val="single" w:sz="4" w:space="0" w:color="auto"/>
              <w:right w:val="single" w:sz="4" w:space="0" w:color="auto"/>
            </w:tcBorders>
            <w:shd w:val="clear" w:color="auto" w:fill="auto"/>
            <w:vAlign w:val="center"/>
          </w:tcPr>
          <w:p w:rsidR="008016FE" w:rsidRPr="008016FE" w:rsidRDefault="008016FE" w:rsidP="008016FE">
            <w:pPr>
              <w:spacing w:after="0" w:line="240" w:lineRule="auto"/>
              <w:ind w:right="317"/>
              <w:jc w:val="right"/>
              <w:rPr>
                <w:rFonts w:ascii="Times New Roman" w:eastAsia="Times New Roman" w:hAnsi="Times New Roman" w:cs="Times New Roman"/>
                <w:color w:val="000000"/>
                <w:sz w:val="24"/>
                <w:szCs w:val="24"/>
                <w:lang w:eastAsia="ru-RU"/>
              </w:rPr>
            </w:pPr>
            <w:r w:rsidRPr="008016FE">
              <w:rPr>
                <w:rFonts w:ascii="Times New Roman" w:eastAsia="Times New Roman" w:hAnsi="Times New Roman" w:cs="Times New Roman"/>
                <w:color w:val="000000"/>
                <w:sz w:val="24"/>
                <w:szCs w:val="24"/>
                <w:lang w:eastAsia="ru-RU"/>
              </w:rPr>
              <w:t>2052</w:t>
            </w:r>
          </w:p>
        </w:tc>
        <w:tc>
          <w:tcPr>
            <w:tcW w:w="2410" w:type="dxa"/>
            <w:tcBorders>
              <w:top w:val="nil"/>
              <w:left w:val="nil"/>
              <w:bottom w:val="single" w:sz="4" w:space="0" w:color="auto"/>
              <w:right w:val="single" w:sz="4" w:space="0" w:color="auto"/>
            </w:tcBorders>
            <w:shd w:val="clear" w:color="auto" w:fill="auto"/>
            <w:noWrap/>
            <w:vAlign w:val="center"/>
          </w:tcPr>
          <w:p w:rsidR="008016FE" w:rsidRPr="008016FE" w:rsidRDefault="008016FE" w:rsidP="008016FE">
            <w:pPr>
              <w:spacing w:after="0" w:line="240" w:lineRule="auto"/>
              <w:ind w:right="884"/>
              <w:jc w:val="right"/>
              <w:rPr>
                <w:rFonts w:ascii="Times New Roman" w:eastAsia="Times New Roman" w:hAnsi="Times New Roman" w:cs="Times New Roman"/>
                <w:color w:val="000000"/>
                <w:sz w:val="24"/>
                <w:szCs w:val="24"/>
                <w:lang w:eastAsia="ru-RU"/>
              </w:rPr>
            </w:pPr>
            <w:r w:rsidRPr="008016FE">
              <w:rPr>
                <w:rFonts w:ascii="Times New Roman" w:eastAsia="Times New Roman" w:hAnsi="Times New Roman" w:cs="Times New Roman"/>
                <w:color w:val="000000"/>
                <w:sz w:val="24"/>
                <w:szCs w:val="24"/>
                <w:lang w:eastAsia="ru-RU"/>
              </w:rPr>
              <w:t>546</w:t>
            </w:r>
          </w:p>
        </w:tc>
        <w:tc>
          <w:tcPr>
            <w:tcW w:w="2126" w:type="dxa"/>
            <w:tcBorders>
              <w:top w:val="nil"/>
              <w:left w:val="nil"/>
              <w:bottom w:val="single" w:sz="4" w:space="0" w:color="auto"/>
              <w:right w:val="single" w:sz="4" w:space="0" w:color="auto"/>
            </w:tcBorders>
            <w:shd w:val="clear" w:color="auto" w:fill="auto"/>
            <w:noWrap/>
            <w:vAlign w:val="center"/>
          </w:tcPr>
          <w:p w:rsidR="008016FE" w:rsidRPr="008016FE" w:rsidRDefault="008016FE" w:rsidP="008016FE">
            <w:pPr>
              <w:tabs>
                <w:tab w:val="left" w:pos="1593"/>
              </w:tabs>
              <w:spacing w:after="0" w:line="240" w:lineRule="auto"/>
              <w:ind w:right="600"/>
              <w:jc w:val="right"/>
              <w:rPr>
                <w:rFonts w:ascii="Times New Roman" w:eastAsia="Times New Roman" w:hAnsi="Times New Roman" w:cs="Times New Roman"/>
                <w:color w:val="000000"/>
                <w:sz w:val="24"/>
                <w:szCs w:val="24"/>
                <w:lang w:eastAsia="ru-RU"/>
              </w:rPr>
            </w:pPr>
            <w:r w:rsidRPr="008016FE">
              <w:rPr>
                <w:rFonts w:ascii="Times New Roman" w:eastAsia="Times New Roman" w:hAnsi="Times New Roman" w:cs="Times New Roman"/>
                <w:color w:val="000000"/>
                <w:sz w:val="24"/>
                <w:szCs w:val="24"/>
                <w:lang w:eastAsia="ru-RU"/>
              </w:rPr>
              <w:t>27</w:t>
            </w:r>
          </w:p>
        </w:tc>
      </w:tr>
      <w:tr w:rsidR="008016FE" w:rsidRPr="008016FE" w:rsidTr="000A2240">
        <w:trPr>
          <w:trHeight w:val="31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8016FE" w:rsidRPr="008016FE" w:rsidRDefault="008016FE" w:rsidP="008016FE">
            <w:pPr>
              <w:spacing w:after="0" w:line="240" w:lineRule="auto"/>
              <w:ind w:left="171"/>
              <w:rPr>
                <w:rFonts w:ascii="Times New Roman" w:eastAsia="Times New Roman" w:hAnsi="Times New Roman" w:cs="Times New Roman"/>
                <w:color w:val="000000"/>
                <w:sz w:val="24"/>
                <w:szCs w:val="24"/>
                <w:lang w:eastAsia="ru-RU"/>
              </w:rPr>
            </w:pPr>
            <w:r w:rsidRPr="008016FE">
              <w:rPr>
                <w:rFonts w:ascii="Times New Roman" w:eastAsia="Times New Roman" w:hAnsi="Times New Roman" w:cs="Times New Roman"/>
                <w:color w:val="000000"/>
                <w:sz w:val="24"/>
                <w:szCs w:val="24"/>
                <w:lang w:eastAsia="ru-RU"/>
              </w:rPr>
              <w:t>Свердловская область</w:t>
            </w:r>
          </w:p>
        </w:tc>
        <w:tc>
          <w:tcPr>
            <w:tcW w:w="1559" w:type="dxa"/>
            <w:tcBorders>
              <w:top w:val="nil"/>
              <w:left w:val="nil"/>
              <w:bottom w:val="single" w:sz="4" w:space="0" w:color="auto"/>
              <w:right w:val="single" w:sz="4" w:space="0" w:color="auto"/>
            </w:tcBorders>
            <w:shd w:val="clear" w:color="auto" w:fill="auto"/>
            <w:vAlign w:val="center"/>
          </w:tcPr>
          <w:p w:rsidR="008016FE" w:rsidRPr="008016FE" w:rsidRDefault="008016FE" w:rsidP="008016FE">
            <w:pPr>
              <w:spacing w:after="0" w:line="240" w:lineRule="auto"/>
              <w:ind w:right="317"/>
              <w:jc w:val="right"/>
              <w:rPr>
                <w:rFonts w:ascii="Times New Roman" w:eastAsia="Times New Roman" w:hAnsi="Times New Roman" w:cs="Times New Roman"/>
                <w:color w:val="000000"/>
                <w:sz w:val="24"/>
                <w:szCs w:val="24"/>
                <w:lang w:eastAsia="ru-RU"/>
              </w:rPr>
            </w:pPr>
            <w:r w:rsidRPr="008016FE">
              <w:rPr>
                <w:rFonts w:ascii="Times New Roman" w:eastAsia="Times New Roman" w:hAnsi="Times New Roman" w:cs="Times New Roman"/>
                <w:color w:val="000000"/>
                <w:sz w:val="24"/>
                <w:szCs w:val="24"/>
                <w:lang w:eastAsia="ru-RU"/>
              </w:rPr>
              <w:t>21146</w:t>
            </w:r>
          </w:p>
        </w:tc>
        <w:tc>
          <w:tcPr>
            <w:tcW w:w="2410" w:type="dxa"/>
            <w:tcBorders>
              <w:top w:val="nil"/>
              <w:left w:val="nil"/>
              <w:bottom w:val="single" w:sz="4" w:space="0" w:color="auto"/>
              <w:right w:val="single" w:sz="4" w:space="0" w:color="auto"/>
            </w:tcBorders>
            <w:shd w:val="clear" w:color="auto" w:fill="auto"/>
            <w:noWrap/>
            <w:vAlign w:val="center"/>
          </w:tcPr>
          <w:p w:rsidR="008016FE" w:rsidRPr="008016FE" w:rsidRDefault="008016FE" w:rsidP="008016FE">
            <w:pPr>
              <w:spacing w:after="0" w:line="240" w:lineRule="auto"/>
              <w:ind w:right="884"/>
              <w:jc w:val="right"/>
              <w:rPr>
                <w:rFonts w:ascii="Times New Roman" w:eastAsia="Times New Roman" w:hAnsi="Times New Roman" w:cs="Times New Roman"/>
                <w:color w:val="000000"/>
                <w:sz w:val="24"/>
                <w:szCs w:val="24"/>
                <w:lang w:eastAsia="ru-RU"/>
              </w:rPr>
            </w:pPr>
            <w:r w:rsidRPr="008016FE">
              <w:rPr>
                <w:rFonts w:ascii="Times New Roman" w:eastAsia="Times New Roman" w:hAnsi="Times New Roman" w:cs="Times New Roman"/>
                <w:color w:val="000000"/>
                <w:sz w:val="24"/>
                <w:szCs w:val="24"/>
                <w:lang w:eastAsia="ru-RU"/>
              </w:rPr>
              <w:t>2912</w:t>
            </w:r>
          </w:p>
        </w:tc>
        <w:tc>
          <w:tcPr>
            <w:tcW w:w="2126" w:type="dxa"/>
            <w:tcBorders>
              <w:top w:val="nil"/>
              <w:left w:val="nil"/>
              <w:bottom w:val="single" w:sz="4" w:space="0" w:color="auto"/>
              <w:right w:val="single" w:sz="4" w:space="0" w:color="auto"/>
            </w:tcBorders>
            <w:shd w:val="clear" w:color="auto" w:fill="auto"/>
            <w:noWrap/>
            <w:vAlign w:val="center"/>
          </w:tcPr>
          <w:p w:rsidR="008016FE" w:rsidRPr="008016FE" w:rsidRDefault="008016FE" w:rsidP="008016FE">
            <w:pPr>
              <w:tabs>
                <w:tab w:val="left" w:pos="1593"/>
              </w:tabs>
              <w:spacing w:after="0" w:line="240" w:lineRule="auto"/>
              <w:ind w:right="600"/>
              <w:jc w:val="right"/>
              <w:rPr>
                <w:rFonts w:ascii="Times New Roman" w:eastAsia="Times New Roman" w:hAnsi="Times New Roman" w:cs="Times New Roman"/>
                <w:color w:val="000000"/>
                <w:sz w:val="24"/>
                <w:szCs w:val="24"/>
                <w:lang w:eastAsia="ru-RU"/>
              </w:rPr>
            </w:pPr>
            <w:r w:rsidRPr="008016FE">
              <w:rPr>
                <w:rFonts w:ascii="Times New Roman" w:eastAsia="Times New Roman" w:hAnsi="Times New Roman" w:cs="Times New Roman"/>
                <w:color w:val="000000"/>
                <w:sz w:val="24"/>
                <w:szCs w:val="24"/>
                <w:lang w:eastAsia="ru-RU"/>
              </w:rPr>
              <w:t>14</w:t>
            </w:r>
          </w:p>
        </w:tc>
      </w:tr>
      <w:tr w:rsidR="008016FE" w:rsidRPr="008016FE" w:rsidTr="000A2240">
        <w:trPr>
          <w:trHeight w:val="315"/>
        </w:trPr>
        <w:tc>
          <w:tcPr>
            <w:tcW w:w="3539" w:type="dxa"/>
            <w:tcBorders>
              <w:top w:val="nil"/>
              <w:left w:val="single" w:sz="4" w:space="0" w:color="auto"/>
              <w:bottom w:val="single" w:sz="4" w:space="0" w:color="auto"/>
              <w:right w:val="single" w:sz="4" w:space="0" w:color="auto"/>
            </w:tcBorders>
            <w:shd w:val="clear" w:color="auto" w:fill="auto"/>
            <w:vAlign w:val="center"/>
            <w:hideMark/>
          </w:tcPr>
          <w:p w:rsidR="008016FE" w:rsidRPr="008016FE" w:rsidRDefault="008016FE" w:rsidP="008016FE">
            <w:pPr>
              <w:spacing w:after="0" w:line="240" w:lineRule="auto"/>
              <w:ind w:left="171"/>
              <w:rPr>
                <w:rFonts w:ascii="Times New Roman" w:eastAsia="Times New Roman" w:hAnsi="Times New Roman" w:cs="Times New Roman"/>
                <w:color w:val="000000"/>
                <w:sz w:val="24"/>
                <w:szCs w:val="24"/>
                <w:lang w:eastAsia="ru-RU"/>
              </w:rPr>
            </w:pPr>
            <w:r w:rsidRPr="008016FE">
              <w:rPr>
                <w:rFonts w:ascii="Times New Roman" w:eastAsia="Times New Roman" w:hAnsi="Times New Roman" w:cs="Times New Roman"/>
                <w:color w:val="000000"/>
                <w:sz w:val="24"/>
                <w:szCs w:val="24"/>
                <w:lang w:eastAsia="ru-RU"/>
              </w:rPr>
              <w:t>Челябинская область</w:t>
            </w:r>
          </w:p>
        </w:tc>
        <w:tc>
          <w:tcPr>
            <w:tcW w:w="1559" w:type="dxa"/>
            <w:tcBorders>
              <w:top w:val="nil"/>
              <w:left w:val="nil"/>
              <w:bottom w:val="single" w:sz="4" w:space="0" w:color="auto"/>
              <w:right w:val="single" w:sz="4" w:space="0" w:color="auto"/>
            </w:tcBorders>
            <w:shd w:val="clear" w:color="auto" w:fill="auto"/>
            <w:vAlign w:val="center"/>
          </w:tcPr>
          <w:p w:rsidR="008016FE" w:rsidRPr="008016FE" w:rsidRDefault="008016FE" w:rsidP="008016FE">
            <w:pPr>
              <w:spacing w:after="0" w:line="240" w:lineRule="auto"/>
              <w:ind w:right="317"/>
              <w:jc w:val="right"/>
              <w:rPr>
                <w:rFonts w:ascii="Times New Roman" w:eastAsia="Times New Roman" w:hAnsi="Times New Roman" w:cs="Times New Roman"/>
                <w:color w:val="000000"/>
                <w:sz w:val="24"/>
                <w:szCs w:val="24"/>
                <w:lang w:eastAsia="ru-RU"/>
              </w:rPr>
            </w:pPr>
            <w:r w:rsidRPr="008016FE">
              <w:rPr>
                <w:rFonts w:ascii="Times New Roman" w:eastAsia="Times New Roman" w:hAnsi="Times New Roman" w:cs="Times New Roman"/>
                <w:color w:val="000000"/>
                <w:sz w:val="24"/>
                <w:szCs w:val="24"/>
                <w:lang w:eastAsia="ru-RU"/>
              </w:rPr>
              <w:t>15688</w:t>
            </w:r>
          </w:p>
        </w:tc>
        <w:tc>
          <w:tcPr>
            <w:tcW w:w="2410" w:type="dxa"/>
            <w:tcBorders>
              <w:top w:val="nil"/>
              <w:left w:val="nil"/>
              <w:bottom w:val="single" w:sz="4" w:space="0" w:color="auto"/>
              <w:right w:val="single" w:sz="4" w:space="0" w:color="auto"/>
            </w:tcBorders>
            <w:shd w:val="clear" w:color="auto" w:fill="auto"/>
            <w:noWrap/>
            <w:vAlign w:val="center"/>
          </w:tcPr>
          <w:p w:rsidR="008016FE" w:rsidRPr="008016FE" w:rsidRDefault="008016FE" w:rsidP="008016FE">
            <w:pPr>
              <w:spacing w:after="0" w:line="240" w:lineRule="auto"/>
              <w:ind w:right="884"/>
              <w:jc w:val="right"/>
              <w:rPr>
                <w:rFonts w:ascii="Times New Roman" w:eastAsia="Times New Roman" w:hAnsi="Times New Roman" w:cs="Times New Roman"/>
                <w:color w:val="000000"/>
                <w:sz w:val="24"/>
                <w:szCs w:val="24"/>
                <w:lang w:eastAsia="ru-RU"/>
              </w:rPr>
            </w:pPr>
            <w:r w:rsidRPr="008016FE">
              <w:rPr>
                <w:rFonts w:ascii="Times New Roman" w:eastAsia="Times New Roman" w:hAnsi="Times New Roman" w:cs="Times New Roman"/>
                <w:color w:val="000000"/>
                <w:sz w:val="24"/>
                <w:szCs w:val="24"/>
                <w:lang w:eastAsia="ru-RU"/>
              </w:rPr>
              <w:t>2281</w:t>
            </w:r>
          </w:p>
        </w:tc>
        <w:tc>
          <w:tcPr>
            <w:tcW w:w="2126" w:type="dxa"/>
            <w:tcBorders>
              <w:top w:val="nil"/>
              <w:left w:val="nil"/>
              <w:bottom w:val="single" w:sz="4" w:space="0" w:color="auto"/>
              <w:right w:val="single" w:sz="4" w:space="0" w:color="auto"/>
            </w:tcBorders>
            <w:shd w:val="clear" w:color="auto" w:fill="auto"/>
            <w:noWrap/>
            <w:vAlign w:val="center"/>
          </w:tcPr>
          <w:p w:rsidR="008016FE" w:rsidRPr="008016FE" w:rsidRDefault="008016FE" w:rsidP="008016FE">
            <w:pPr>
              <w:tabs>
                <w:tab w:val="left" w:pos="1593"/>
              </w:tabs>
              <w:spacing w:after="0" w:line="240" w:lineRule="auto"/>
              <w:ind w:right="600"/>
              <w:jc w:val="right"/>
              <w:rPr>
                <w:rFonts w:ascii="Times New Roman" w:eastAsia="Times New Roman" w:hAnsi="Times New Roman" w:cs="Times New Roman"/>
                <w:color w:val="000000"/>
                <w:sz w:val="24"/>
                <w:szCs w:val="24"/>
                <w:lang w:eastAsia="ru-RU"/>
              </w:rPr>
            </w:pPr>
            <w:r w:rsidRPr="008016FE">
              <w:rPr>
                <w:rFonts w:ascii="Times New Roman" w:eastAsia="Times New Roman" w:hAnsi="Times New Roman" w:cs="Times New Roman"/>
                <w:color w:val="000000"/>
                <w:sz w:val="24"/>
                <w:szCs w:val="24"/>
                <w:lang w:eastAsia="ru-RU"/>
              </w:rPr>
              <w:t>15</w:t>
            </w:r>
          </w:p>
        </w:tc>
      </w:tr>
    </w:tbl>
    <w:p w:rsidR="008016FE" w:rsidRPr="008016FE" w:rsidRDefault="008016FE" w:rsidP="008016FE">
      <w:pPr>
        <w:spacing w:after="0"/>
        <w:ind w:firstLine="720"/>
        <w:contextualSpacing/>
        <w:jc w:val="both"/>
        <w:rPr>
          <w:rFonts w:ascii="Times New Roman" w:eastAsia="Times New Roman" w:hAnsi="Times New Roman" w:cs="Times New Roman"/>
          <w:sz w:val="28"/>
          <w:szCs w:val="28"/>
          <w:lang w:eastAsia="ru-RU"/>
        </w:rPr>
      </w:pPr>
    </w:p>
    <w:tbl>
      <w:tblPr>
        <w:tblStyle w:val="a3"/>
        <w:tblW w:w="0" w:type="auto"/>
        <w:tblLook w:val="04A0" w:firstRow="1" w:lastRow="0" w:firstColumn="1" w:lastColumn="0" w:noHBand="0" w:noVBand="1"/>
      </w:tblPr>
      <w:tblGrid>
        <w:gridCol w:w="9606"/>
      </w:tblGrid>
      <w:tr w:rsidR="008016FE" w:rsidRPr="008016FE" w:rsidTr="002A32FD">
        <w:tc>
          <w:tcPr>
            <w:tcW w:w="9606" w:type="dxa"/>
            <w:tcBorders>
              <w:top w:val="single" w:sz="4" w:space="0" w:color="auto"/>
              <w:left w:val="single" w:sz="4" w:space="0" w:color="auto"/>
              <w:bottom w:val="single" w:sz="4" w:space="0" w:color="auto"/>
              <w:right w:val="single" w:sz="4" w:space="0" w:color="auto"/>
            </w:tcBorders>
          </w:tcPr>
          <w:p w:rsidR="008016FE" w:rsidRPr="008016FE" w:rsidRDefault="008016FE" w:rsidP="008016FE">
            <w:pPr>
              <w:widowControl w:val="0"/>
              <w:ind w:firstLine="738"/>
              <w:jc w:val="both"/>
              <w:rPr>
                <w:rFonts w:ascii="Times New Roman" w:eastAsia="Times New Roman" w:hAnsi="Times New Roman" w:cs="Times New Roman"/>
                <w:sz w:val="28"/>
                <w:szCs w:val="28"/>
                <w:lang w:bidi="ru-RU"/>
              </w:rPr>
            </w:pPr>
            <w:r w:rsidRPr="008016FE">
              <w:rPr>
                <w:rFonts w:ascii="Times New Roman" w:eastAsia="Times New Roman" w:hAnsi="Times New Roman" w:cs="Times New Roman"/>
                <w:sz w:val="28"/>
                <w:szCs w:val="28"/>
                <w:lang w:eastAsia="ru-RU"/>
              </w:rPr>
              <w:t>Необходимо отметить, что текущие темпы замены лифтов, отработавших назначенный срок службы, недостаточны для решения задачи их полной замены в среднесрочной перспективе.</w:t>
            </w:r>
          </w:p>
        </w:tc>
      </w:tr>
    </w:tbl>
    <w:p w:rsidR="008016FE" w:rsidRPr="008016FE" w:rsidRDefault="008016FE" w:rsidP="008016FE">
      <w:pPr>
        <w:widowControl w:val="0"/>
        <w:spacing w:after="0"/>
        <w:ind w:firstLine="709"/>
        <w:contextualSpacing/>
        <w:jc w:val="both"/>
        <w:rPr>
          <w:rFonts w:ascii="Times New Roman" w:eastAsia="Times New Roman" w:hAnsi="Times New Roman" w:cs="Times New Roman"/>
          <w:sz w:val="28"/>
          <w:szCs w:val="28"/>
          <w:lang w:eastAsia="ru-RU" w:bidi="ru-RU"/>
        </w:rPr>
      </w:pPr>
    </w:p>
    <w:p w:rsidR="008016FE" w:rsidRPr="008016FE" w:rsidRDefault="008016FE" w:rsidP="008016FE">
      <w:pPr>
        <w:widowControl w:val="0"/>
        <w:spacing w:after="0"/>
        <w:ind w:firstLine="709"/>
        <w:contextualSpacing/>
        <w:jc w:val="both"/>
        <w:rPr>
          <w:rFonts w:ascii="Times New Roman" w:eastAsia="Times New Roman" w:hAnsi="Times New Roman" w:cs="Times New Roman"/>
          <w:sz w:val="28"/>
          <w:szCs w:val="28"/>
          <w:lang w:eastAsia="ru-RU" w:bidi="ru-RU"/>
        </w:rPr>
      </w:pPr>
      <w:r w:rsidRPr="008016FE">
        <w:rPr>
          <w:rFonts w:ascii="Times New Roman" w:eastAsia="Times New Roman" w:hAnsi="Times New Roman" w:cs="Times New Roman"/>
          <w:sz w:val="28"/>
          <w:szCs w:val="28"/>
          <w:lang w:eastAsia="ru-RU" w:bidi="ru-RU"/>
        </w:rPr>
        <w:t xml:space="preserve">За 2025 год на поднадзорных объектах произошла 1 авария </w:t>
      </w:r>
      <w:r w:rsidRPr="008016FE">
        <w:rPr>
          <w:rFonts w:ascii="Times New Roman" w:eastAsia="Times New Roman" w:hAnsi="Times New Roman" w:cs="Times New Roman"/>
          <w:sz w:val="28"/>
          <w:szCs w:val="28"/>
          <w:lang w:eastAsia="ru-RU" w:bidi="ru-RU"/>
        </w:rPr>
        <w:br/>
        <w:t>(в 2024 году – 1).</w:t>
      </w:r>
    </w:p>
    <w:p w:rsidR="008201AD" w:rsidRDefault="008016FE" w:rsidP="002A32FD">
      <w:pPr>
        <w:widowControl w:val="0"/>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bidi="ru-RU"/>
        </w:rPr>
        <w:t>В целях снижения социальной напряжённости при активном участии Ростехнадзора принято Решение Совета Евразийской экономической комиссии «О внесении изменений в технический регламент Таможенного союза «Безопасность лифтов» (</w:t>
      </w:r>
      <w:proofErr w:type="gramStart"/>
      <w:r w:rsidRPr="008016FE">
        <w:rPr>
          <w:rFonts w:ascii="Times New Roman" w:eastAsia="Times New Roman" w:hAnsi="Times New Roman" w:cs="Times New Roman"/>
          <w:sz w:val="28"/>
          <w:szCs w:val="28"/>
          <w:lang w:eastAsia="ru-RU" w:bidi="ru-RU"/>
        </w:rPr>
        <w:t>ТР</w:t>
      </w:r>
      <w:proofErr w:type="gramEnd"/>
      <w:r w:rsidRPr="008016FE">
        <w:rPr>
          <w:rFonts w:ascii="Times New Roman" w:eastAsia="Times New Roman" w:hAnsi="Times New Roman" w:cs="Times New Roman"/>
          <w:sz w:val="28"/>
          <w:szCs w:val="28"/>
          <w:lang w:eastAsia="ru-RU" w:bidi="ru-RU"/>
        </w:rPr>
        <w:t xml:space="preserve"> ТС 011/2011), которое в том числе определяет продление срока приведения лифтов в соответствие с требованиями технического регламента до 15 февраля 2030 г. В настоящее время указанное Решение Совета Евразийской экономической комиссии вступило в законную силу (от 29 ноября 2024 г. № 112).</w:t>
      </w:r>
    </w:p>
    <w:p w:rsidR="008016FE" w:rsidRPr="008016FE" w:rsidRDefault="008016FE" w:rsidP="008016FE">
      <w:pPr>
        <w:widowControl w:val="0"/>
        <w:spacing w:after="0"/>
        <w:ind w:firstLine="709"/>
        <w:contextualSpacing/>
        <w:jc w:val="both"/>
        <w:rPr>
          <w:rFonts w:ascii="Times New Roman" w:eastAsia="Times New Roman" w:hAnsi="Times New Roman" w:cs="Times New Roman"/>
          <w:sz w:val="28"/>
          <w:szCs w:val="28"/>
          <w:lang w:eastAsia="ru-RU" w:bidi="ru-RU"/>
        </w:rPr>
      </w:pPr>
      <w:r w:rsidRPr="008016FE">
        <w:rPr>
          <w:rFonts w:ascii="Times New Roman" w:eastAsia="Times New Roman" w:hAnsi="Times New Roman" w:cs="Times New Roman"/>
          <w:sz w:val="28"/>
          <w:szCs w:val="28"/>
          <w:lang w:eastAsia="ru-RU" w:bidi="ru-RU"/>
        </w:rPr>
        <w:lastRenderedPageBreak/>
        <w:t xml:space="preserve">В 2025 году в рамках осуществления контрольной (надзорной) деятельности </w:t>
      </w:r>
      <w:r w:rsidR="008201AD">
        <w:rPr>
          <w:rFonts w:ascii="Times New Roman" w:eastAsia="Times New Roman" w:hAnsi="Times New Roman" w:cs="Times New Roman"/>
          <w:sz w:val="28"/>
          <w:szCs w:val="28"/>
          <w:lang w:eastAsia="ru-RU" w:bidi="ru-RU"/>
        </w:rPr>
        <w:t>Уральским управлением Ростехнадзора</w:t>
      </w:r>
      <w:r w:rsidRPr="008016FE">
        <w:rPr>
          <w:rFonts w:ascii="Times New Roman" w:eastAsia="Times New Roman" w:hAnsi="Times New Roman" w:cs="Times New Roman"/>
          <w:sz w:val="28"/>
          <w:szCs w:val="28"/>
          <w:lang w:eastAsia="ru-RU" w:bidi="ru-RU"/>
        </w:rPr>
        <w:t xml:space="preserve"> проведено 15 внеплановых контрольных (надзорных) мероприятий </w:t>
      </w:r>
      <w:r w:rsidRPr="008016FE">
        <w:rPr>
          <w:rFonts w:ascii="Times New Roman" w:eastAsia="Times New Roman" w:hAnsi="Times New Roman" w:cs="Times New Roman"/>
          <w:sz w:val="28"/>
          <w:szCs w:val="28"/>
          <w:lang w:eastAsia="ru-RU"/>
        </w:rPr>
        <w:t>(в 2024 году – 26)</w:t>
      </w:r>
      <w:r w:rsidRPr="008016FE">
        <w:rPr>
          <w:rFonts w:ascii="Times New Roman" w:eastAsia="Times New Roman" w:hAnsi="Times New Roman" w:cs="Times New Roman"/>
          <w:sz w:val="28"/>
          <w:szCs w:val="28"/>
          <w:lang w:eastAsia="ru-RU" w:bidi="ru-RU"/>
        </w:rPr>
        <w:t>.</w:t>
      </w:r>
    </w:p>
    <w:p w:rsidR="008016FE" w:rsidRPr="008016FE" w:rsidRDefault="008016FE" w:rsidP="008016FE">
      <w:pPr>
        <w:widowControl w:val="0"/>
        <w:spacing w:after="0"/>
        <w:ind w:firstLine="709"/>
        <w:contextualSpacing/>
        <w:jc w:val="both"/>
        <w:rPr>
          <w:rFonts w:ascii="Times New Roman" w:eastAsia="Times New Roman" w:hAnsi="Times New Roman" w:cs="Times New Roman"/>
          <w:sz w:val="28"/>
          <w:szCs w:val="28"/>
          <w:lang w:eastAsia="ru-RU" w:bidi="ru-RU"/>
        </w:rPr>
      </w:pPr>
      <w:r w:rsidRPr="008016FE">
        <w:rPr>
          <w:rFonts w:ascii="Times New Roman" w:eastAsia="Times New Roman" w:hAnsi="Times New Roman" w:cs="Times New Roman"/>
          <w:sz w:val="28"/>
          <w:szCs w:val="28"/>
          <w:lang w:eastAsia="ru-RU" w:bidi="ru-RU"/>
        </w:rPr>
        <w:t>В ходе проведения контрольных (надз</w:t>
      </w:r>
      <w:r w:rsidR="008201AD">
        <w:rPr>
          <w:rFonts w:ascii="Times New Roman" w:eastAsia="Times New Roman" w:hAnsi="Times New Roman" w:cs="Times New Roman"/>
          <w:sz w:val="28"/>
          <w:szCs w:val="28"/>
          <w:lang w:eastAsia="ru-RU" w:bidi="ru-RU"/>
        </w:rPr>
        <w:t xml:space="preserve">орных) мероприятий выявлено 159 </w:t>
      </w:r>
      <w:r w:rsidRPr="008016FE">
        <w:rPr>
          <w:rFonts w:ascii="Times New Roman" w:eastAsia="Times New Roman" w:hAnsi="Times New Roman" w:cs="Times New Roman"/>
          <w:sz w:val="28"/>
          <w:szCs w:val="28"/>
          <w:lang w:eastAsia="ru-RU" w:bidi="ru-RU"/>
        </w:rPr>
        <w:t>правонарушени</w:t>
      </w:r>
      <w:r w:rsidR="008201AD">
        <w:rPr>
          <w:rFonts w:ascii="Times New Roman" w:eastAsia="Times New Roman" w:hAnsi="Times New Roman" w:cs="Times New Roman"/>
          <w:sz w:val="28"/>
          <w:szCs w:val="28"/>
          <w:lang w:eastAsia="ru-RU" w:bidi="ru-RU"/>
        </w:rPr>
        <w:t>й</w:t>
      </w:r>
      <w:r w:rsidRPr="008016FE">
        <w:rPr>
          <w:rFonts w:ascii="Times New Roman" w:eastAsia="Times New Roman" w:hAnsi="Times New Roman" w:cs="Times New Roman"/>
          <w:sz w:val="28"/>
          <w:szCs w:val="28"/>
          <w:lang w:eastAsia="ru-RU" w:bidi="ru-RU"/>
        </w:rPr>
        <w:t xml:space="preserve"> </w:t>
      </w:r>
      <w:r w:rsidRPr="008016FE">
        <w:rPr>
          <w:rFonts w:ascii="Times New Roman" w:eastAsia="Times New Roman" w:hAnsi="Times New Roman" w:cs="Times New Roman"/>
          <w:sz w:val="28"/>
          <w:szCs w:val="28"/>
          <w:lang w:eastAsia="ru-RU"/>
        </w:rPr>
        <w:t>обязательных требований, предъявляемых к опасным техническим устройствам зданий и сооружений</w:t>
      </w:r>
      <w:r w:rsidRPr="008016FE">
        <w:rPr>
          <w:rFonts w:ascii="Times New Roman" w:eastAsia="Times New Roman" w:hAnsi="Times New Roman" w:cs="Times New Roman"/>
          <w:sz w:val="28"/>
          <w:szCs w:val="28"/>
          <w:lang w:eastAsia="ru-RU" w:bidi="ru-RU"/>
        </w:rPr>
        <w:t xml:space="preserve">. По результатам контрольных (надзорных) мероприятий назначено 17 административных наказаний. Административное приостановление деятельности </w:t>
      </w:r>
      <w:r w:rsidR="008201AD">
        <w:rPr>
          <w:rFonts w:ascii="Times New Roman" w:eastAsia="Times New Roman" w:hAnsi="Times New Roman" w:cs="Times New Roman"/>
          <w:sz w:val="28"/>
          <w:szCs w:val="28"/>
          <w:lang w:eastAsia="ru-RU" w:bidi="ru-RU"/>
        </w:rPr>
        <w:t>не применялось</w:t>
      </w:r>
      <w:r w:rsidRPr="008016FE">
        <w:rPr>
          <w:rFonts w:ascii="Times New Roman" w:eastAsia="Times New Roman" w:hAnsi="Times New Roman" w:cs="Times New Roman"/>
          <w:sz w:val="28"/>
          <w:szCs w:val="28"/>
          <w:lang w:eastAsia="ru-RU" w:bidi="ru-RU"/>
        </w:rPr>
        <w:t>, временный</w:t>
      </w:r>
      <w:r w:rsidR="008201AD">
        <w:rPr>
          <w:rFonts w:ascii="Times New Roman" w:eastAsia="Times New Roman" w:hAnsi="Times New Roman" w:cs="Times New Roman"/>
          <w:sz w:val="28"/>
          <w:szCs w:val="28"/>
          <w:lang w:eastAsia="ru-RU" w:bidi="ru-RU"/>
        </w:rPr>
        <w:t xml:space="preserve"> запрет деятельности не применялся</w:t>
      </w:r>
      <w:r w:rsidRPr="008016FE">
        <w:rPr>
          <w:rFonts w:ascii="Times New Roman" w:eastAsia="Times New Roman" w:hAnsi="Times New Roman" w:cs="Times New Roman"/>
          <w:sz w:val="28"/>
          <w:szCs w:val="28"/>
          <w:lang w:eastAsia="ru-RU" w:bidi="ru-RU"/>
        </w:rPr>
        <w:t>.</w:t>
      </w:r>
    </w:p>
    <w:p w:rsidR="008016FE" w:rsidRPr="008016FE" w:rsidRDefault="008016FE" w:rsidP="008016FE">
      <w:pPr>
        <w:widowControl w:val="0"/>
        <w:spacing w:after="0"/>
        <w:ind w:firstLine="709"/>
        <w:contextualSpacing/>
        <w:jc w:val="both"/>
        <w:rPr>
          <w:rFonts w:ascii="Times New Roman" w:eastAsia="Times New Roman" w:hAnsi="Times New Roman" w:cs="Times New Roman"/>
          <w:sz w:val="28"/>
          <w:szCs w:val="28"/>
          <w:lang w:eastAsia="ru-RU" w:bidi="ru-RU"/>
        </w:rPr>
      </w:pPr>
      <w:r w:rsidRPr="008016FE">
        <w:rPr>
          <w:rFonts w:ascii="Times New Roman" w:eastAsia="Times New Roman" w:hAnsi="Times New Roman" w:cs="Times New Roman"/>
          <w:sz w:val="28"/>
          <w:szCs w:val="28"/>
          <w:lang w:eastAsia="ru-RU" w:bidi="ru-RU"/>
        </w:rPr>
        <w:t xml:space="preserve">На нарушителей обязательных требований, предъявляемых к опасным техническим устройствам зданий и сооружений, наложено  </w:t>
      </w:r>
      <w:r w:rsidRPr="008016FE">
        <w:rPr>
          <w:rFonts w:ascii="Times New Roman" w:eastAsia="Times New Roman" w:hAnsi="Times New Roman" w:cs="Times New Roman"/>
          <w:sz w:val="28"/>
          <w:szCs w:val="28"/>
          <w:lang w:eastAsia="ru-RU" w:bidi="ru-RU"/>
        </w:rPr>
        <w:br/>
        <w:t>11 административных штрафов. Общая сумма наложенных админист</w:t>
      </w:r>
      <w:r w:rsidR="00787FB1">
        <w:rPr>
          <w:rFonts w:ascii="Times New Roman" w:eastAsia="Times New Roman" w:hAnsi="Times New Roman" w:cs="Times New Roman"/>
          <w:sz w:val="28"/>
          <w:szCs w:val="28"/>
          <w:lang w:eastAsia="ru-RU" w:bidi="ru-RU"/>
        </w:rPr>
        <w:t xml:space="preserve">ративных штрафов составила 89,5 </w:t>
      </w:r>
      <w:r w:rsidRPr="008016FE">
        <w:rPr>
          <w:rFonts w:ascii="Times New Roman" w:eastAsia="Times New Roman" w:hAnsi="Times New Roman" w:cs="Times New Roman"/>
          <w:sz w:val="28"/>
          <w:szCs w:val="28"/>
          <w:lang w:eastAsia="ru-RU" w:bidi="ru-RU"/>
        </w:rPr>
        <w:t>тыс. рублей.</w:t>
      </w:r>
    </w:p>
    <w:p w:rsidR="008016FE" w:rsidRPr="008016FE" w:rsidRDefault="008016FE" w:rsidP="008016FE">
      <w:pPr>
        <w:widowControl w:val="0"/>
        <w:tabs>
          <w:tab w:val="left" w:pos="1000"/>
        </w:tabs>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 xml:space="preserve">Случаев административного и судебного оспаривания решений, действий (бездействия) </w:t>
      </w:r>
      <w:r w:rsidR="00043064">
        <w:rPr>
          <w:rFonts w:ascii="Times New Roman" w:eastAsia="Times New Roman" w:hAnsi="Times New Roman" w:cs="Times New Roman"/>
          <w:sz w:val="28"/>
          <w:szCs w:val="28"/>
          <w:lang w:eastAsia="ru-RU"/>
        </w:rPr>
        <w:t xml:space="preserve">Уральского управления </w:t>
      </w:r>
      <w:r w:rsidRPr="008016FE">
        <w:rPr>
          <w:rFonts w:ascii="Times New Roman" w:eastAsia="Times New Roman" w:hAnsi="Times New Roman" w:cs="Times New Roman"/>
          <w:sz w:val="28"/>
          <w:szCs w:val="28"/>
          <w:lang w:eastAsia="ru-RU"/>
        </w:rPr>
        <w:t>Ростехнадзора и его должностных лиц не зарегистрировано.</w:t>
      </w:r>
    </w:p>
    <w:p w:rsidR="008016FE" w:rsidRPr="008016FE" w:rsidRDefault="008016FE" w:rsidP="002A32FD">
      <w:pPr>
        <w:widowControl w:val="0"/>
        <w:spacing w:after="0"/>
        <w:ind w:firstLine="709"/>
        <w:contextualSpacing/>
        <w:jc w:val="both"/>
        <w:rPr>
          <w:rFonts w:ascii="Times New Roman" w:eastAsia="Times New Roman" w:hAnsi="Times New Roman" w:cs="Times New Roman"/>
          <w:sz w:val="28"/>
          <w:szCs w:val="28"/>
          <w:lang w:eastAsia="ru-RU" w:bidi="ru-RU"/>
        </w:rPr>
      </w:pPr>
      <w:r w:rsidRPr="008016FE">
        <w:rPr>
          <w:rFonts w:ascii="Times New Roman" w:eastAsia="Times New Roman" w:hAnsi="Times New Roman" w:cs="Times New Roman"/>
          <w:sz w:val="28"/>
          <w:szCs w:val="28"/>
          <w:lang w:eastAsia="ru-RU" w:bidi="ru-RU"/>
        </w:rPr>
        <w:t xml:space="preserve">Права юридических лиц и индивидуальных предпринимателей </w:t>
      </w:r>
      <w:r w:rsidRPr="008016FE">
        <w:rPr>
          <w:rFonts w:ascii="Times New Roman" w:eastAsia="Times New Roman" w:hAnsi="Times New Roman" w:cs="Times New Roman"/>
          <w:sz w:val="28"/>
          <w:szCs w:val="28"/>
          <w:lang w:eastAsia="ru-RU" w:bidi="ru-RU"/>
        </w:rPr>
        <w:br/>
        <w:t xml:space="preserve">при организации и проведении контрольных (надзорных) мероприятий </w:t>
      </w:r>
      <w:r w:rsidRPr="008016FE">
        <w:rPr>
          <w:rFonts w:ascii="Times New Roman" w:eastAsia="Times New Roman" w:hAnsi="Times New Roman" w:cs="Times New Roman"/>
          <w:sz w:val="28"/>
          <w:szCs w:val="28"/>
          <w:lang w:eastAsia="ru-RU" w:bidi="ru-RU"/>
        </w:rPr>
        <w:br/>
        <w:t>в 2025 году соблюдены.</w:t>
      </w:r>
    </w:p>
    <w:p w:rsidR="008016FE" w:rsidRPr="008016FE" w:rsidRDefault="008016FE" w:rsidP="008016FE">
      <w:pPr>
        <w:widowControl w:val="0"/>
        <w:spacing w:after="0"/>
        <w:ind w:firstLine="709"/>
        <w:contextualSpacing/>
        <w:jc w:val="both"/>
        <w:rPr>
          <w:rFonts w:ascii="Times New Roman" w:eastAsia="Times New Roman" w:hAnsi="Times New Roman" w:cs="Times New Roman"/>
          <w:sz w:val="28"/>
          <w:szCs w:val="28"/>
          <w:lang w:eastAsia="ru-RU" w:bidi="ru-RU"/>
        </w:rPr>
      </w:pPr>
      <w:r w:rsidRPr="008016FE">
        <w:rPr>
          <w:rFonts w:ascii="Times New Roman" w:eastAsia="Times New Roman" w:hAnsi="Times New Roman" w:cs="Times New Roman"/>
          <w:sz w:val="28"/>
          <w:szCs w:val="28"/>
          <w:lang w:eastAsia="ru-RU" w:bidi="ru-RU"/>
        </w:rPr>
        <w:t xml:space="preserve">К типичным нарушениям обязательных требований, предъявляемых </w:t>
      </w:r>
      <w:r w:rsidRPr="008016FE">
        <w:rPr>
          <w:rFonts w:ascii="Times New Roman" w:eastAsia="Times New Roman" w:hAnsi="Times New Roman" w:cs="Times New Roman"/>
          <w:sz w:val="28"/>
          <w:szCs w:val="28"/>
          <w:lang w:eastAsia="ru-RU" w:bidi="ru-RU"/>
        </w:rPr>
        <w:br/>
        <w:t>к опасным техническим устройствам зданий и сооружений, следует отнести:</w:t>
      </w:r>
    </w:p>
    <w:p w:rsidR="008016FE" w:rsidRPr="008016FE" w:rsidRDefault="008016FE" w:rsidP="008016FE">
      <w:pPr>
        <w:spacing w:after="0"/>
        <w:ind w:firstLine="709"/>
        <w:contextualSpacing/>
        <w:jc w:val="both"/>
        <w:rPr>
          <w:rFonts w:ascii="Times New Roman" w:eastAsia="Times New Roman" w:hAnsi="Times New Roman" w:cs="Times New Roman"/>
          <w:sz w:val="28"/>
          <w:szCs w:val="28"/>
          <w:lang w:eastAsia="ru-RU" w:bidi="ru-RU"/>
        </w:rPr>
      </w:pPr>
      <w:r w:rsidRPr="008016FE">
        <w:rPr>
          <w:rFonts w:ascii="Times New Roman" w:eastAsia="Times New Roman" w:hAnsi="Times New Roman" w:cs="Times New Roman"/>
          <w:sz w:val="28"/>
          <w:szCs w:val="28"/>
          <w:lang w:eastAsia="ru-RU" w:bidi="ru-RU"/>
        </w:rPr>
        <w:t xml:space="preserve">выполнение работ по техническому обслуживанию и ремонту лифтов неквалифицированным персоналом (отсутствие аттестации у руководителей </w:t>
      </w:r>
      <w:r w:rsidRPr="008016FE">
        <w:rPr>
          <w:rFonts w:ascii="Times New Roman" w:eastAsia="Times New Roman" w:hAnsi="Times New Roman" w:cs="Times New Roman"/>
          <w:sz w:val="28"/>
          <w:szCs w:val="28"/>
          <w:lang w:eastAsia="ru-RU" w:bidi="ru-RU"/>
        </w:rPr>
        <w:br/>
        <w:t xml:space="preserve">и специалистов); </w:t>
      </w:r>
    </w:p>
    <w:p w:rsidR="008016FE" w:rsidRPr="008016FE" w:rsidRDefault="008016FE" w:rsidP="008016FE">
      <w:pPr>
        <w:spacing w:after="0"/>
        <w:ind w:firstLine="709"/>
        <w:contextualSpacing/>
        <w:jc w:val="both"/>
        <w:rPr>
          <w:rFonts w:ascii="Times New Roman" w:eastAsia="Times New Roman" w:hAnsi="Times New Roman" w:cs="Times New Roman"/>
          <w:sz w:val="28"/>
          <w:szCs w:val="28"/>
          <w:lang w:eastAsia="ru-RU" w:bidi="ru-RU"/>
        </w:rPr>
      </w:pPr>
      <w:r w:rsidRPr="008016FE">
        <w:rPr>
          <w:rFonts w:ascii="Times New Roman" w:eastAsia="Times New Roman" w:hAnsi="Times New Roman" w:cs="Times New Roman"/>
          <w:sz w:val="28"/>
          <w:szCs w:val="28"/>
          <w:lang w:eastAsia="ru-RU" w:bidi="ru-RU"/>
        </w:rPr>
        <w:t>не организовано проведение периодического технического освидетельствования опасных технических устрой</w:t>
      </w:r>
      <w:proofErr w:type="gramStart"/>
      <w:r w:rsidRPr="008016FE">
        <w:rPr>
          <w:rFonts w:ascii="Times New Roman" w:eastAsia="Times New Roman" w:hAnsi="Times New Roman" w:cs="Times New Roman"/>
          <w:sz w:val="28"/>
          <w:szCs w:val="28"/>
          <w:lang w:eastAsia="ru-RU" w:bidi="ru-RU"/>
        </w:rPr>
        <w:t>ств зд</w:t>
      </w:r>
      <w:proofErr w:type="gramEnd"/>
      <w:r w:rsidRPr="008016FE">
        <w:rPr>
          <w:rFonts w:ascii="Times New Roman" w:eastAsia="Times New Roman" w:hAnsi="Times New Roman" w:cs="Times New Roman"/>
          <w:sz w:val="28"/>
          <w:szCs w:val="28"/>
          <w:lang w:eastAsia="ru-RU" w:bidi="ru-RU"/>
        </w:rPr>
        <w:t>аний и сооружений;</w:t>
      </w:r>
    </w:p>
    <w:p w:rsidR="008016FE" w:rsidRPr="008016FE" w:rsidRDefault="008016FE" w:rsidP="002A32FD">
      <w:pPr>
        <w:widowControl w:val="0"/>
        <w:tabs>
          <w:tab w:val="left" w:pos="1000"/>
        </w:tabs>
        <w:spacing w:after="0"/>
        <w:ind w:firstLine="709"/>
        <w:contextualSpacing/>
        <w:jc w:val="both"/>
        <w:rPr>
          <w:rFonts w:ascii="Times New Roman" w:eastAsia="Times New Roman" w:hAnsi="Times New Roman" w:cs="Times New Roman"/>
          <w:sz w:val="28"/>
          <w:szCs w:val="28"/>
          <w:lang w:eastAsia="ru-RU" w:bidi="ru-RU"/>
        </w:rPr>
      </w:pPr>
      <w:r w:rsidRPr="008016FE">
        <w:rPr>
          <w:rFonts w:ascii="Times New Roman" w:eastAsia="Times New Roman" w:hAnsi="Times New Roman" w:cs="Times New Roman"/>
          <w:sz w:val="28"/>
          <w:szCs w:val="28"/>
          <w:lang w:eastAsia="ru-RU" w:bidi="ru-RU"/>
        </w:rPr>
        <w:t xml:space="preserve">не обеспечено соблюдение требований руководств (инструкций) </w:t>
      </w:r>
      <w:r w:rsidRPr="008016FE">
        <w:rPr>
          <w:rFonts w:ascii="Times New Roman" w:eastAsia="Times New Roman" w:hAnsi="Times New Roman" w:cs="Times New Roman"/>
          <w:sz w:val="28"/>
          <w:szCs w:val="28"/>
          <w:lang w:eastAsia="ru-RU" w:bidi="ru-RU"/>
        </w:rPr>
        <w:br/>
        <w:t>по эксплуатации заводов-изготовителей опасных технических устрой</w:t>
      </w:r>
      <w:proofErr w:type="gramStart"/>
      <w:r w:rsidRPr="008016FE">
        <w:rPr>
          <w:rFonts w:ascii="Times New Roman" w:eastAsia="Times New Roman" w:hAnsi="Times New Roman" w:cs="Times New Roman"/>
          <w:sz w:val="28"/>
          <w:szCs w:val="28"/>
          <w:lang w:eastAsia="ru-RU" w:bidi="ru-RU"/>
        </w:rPr>
        <w:t>ств зд</w:t>
      </w:r>
      <w:proofErr w:type="gramEnd"/>
      <w:r w:rsidRPr="008016FE">
        <w:rPr>
          <w:rFonts w:ascii="Times New Roman" w:eastAsia="Times New Roman" w:hAnsi="Times New Roman" w:cs="Times New Roman"/>
          <w:sz w:val="28"/>
          <w:szCs w:val="28"/>
          <w:lang w:eastAsia="ru-RU" w:bidi="ru-RU"/>
        </w:rPr>
        <w:t>аний и сооружений в части проведения осмотров и технического обслуживания.</w:t>
      </w:r>
    </w:p>
    <w:p w:rsidR="008016FE" w:rsidRPr="008016FE" w:rsidRDefault="008016FE" w:rsidP="002A32FD">
      <w:pPr>
        <w:tabs>
          <w:tab w:val="left" w:pos="1816"/>
        </w:tabs>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В ходе анализа правоприменительной практики контрольной (надзорной) деятельности устаревших, дублирующих и избыточных обязательных требований в области безопасного использования и содержания опасных технических устрой</w:t>
      </w:r>
      <w:proofErr w:type="gramStart"/>
      <w:r w:rsidRPr="008016FE">
        <w:rPr>
          <w:rFonts w:ascii="Times New Roman" w:eastAsia="Times New Roman" w:hAnsi="Times New Roman" w:cs="Times New Roman"/>
          <w:sz w:val="28"/>
          <w:szCs w:val="28"/>
          <w:lang w:eastAsia="ru-RU"/>
        </w:rPr>
        <w:t>ств зд</w:t>
      </w:r>
      <w:proofErr w:type="gramEnd"/>
      <w:r w:rsidRPr="008016FE">
        <w:rPr>
          <w:rFonts w:ascii="Times New Roman" w:eastAsia="Times New Roman" w:hAnsi="Times New Roman" w:cs="Times New Roman"/>
          <w:sz w:val="28"/>
          <w:szCs w:val="28"/>
          <w:lang w:eastAsia="ru-RU"/>
        </w:rPr>
        <w:t>аний и сооружений не выявлено.</w:t>
      </w:r>
    </w:p>
    <w:p w:rsidR="008016FE" w:rsidRPr="008016FE" w:rsidRDefault="008016FE" w:rsidP="008016FE">
      <w:pPr>
        <w:spacing w:after="0"/>
        <w:ind w:firstLine="709"/>
        <w:contextualSpacing/>
        <w:jc w:val="both"/>
        <w:rPr>
          <w:rFonts w:ascii="Times New Roman" w:eastAsia="Times New Roman" w:hAnsi="Times New Roman" w:cs="Times New Roman"/>
          <w:sz w:val="28"/>
          <w:szCs w:val="28"/>
          <w:lang w:eastAsia="ru-RU"/>
        </w:rPr>
      </w:pPr>
      <w:proofErr w:type="gramStart"/>
      <w:r w:rsidRPr="008016FE">
        <w:rPr>
          <w:rFonts w:ascii="Times New Roman" w:eastAsia="Calibri" w:hAnsi="Times New Roman" w:cs="Times New Roman"/>
          <w:sz w:val="28"/>
          <w:szCs w:val="28"/>
        </w:rPr>
        <w:t xml:space="preserve">Для достижения основных показателей результативности </w:t>
      </w:r>
      <w:r w:rsidRPr="008016FE">
        <w:rPr>
          <w:rFonts w:ascii="Times New Roman" w:eastAsia="Calibri" w:hAnsi="Times New Roman" w:cs="Times New Roman"/>
          <w:sz w:val="28"/>
          <w:szCs w:val="28"/>
        </w:rPr>
        <w:br/>
        <w:t xml:space="preserve">и эффективности программы профилактики рисков причинения вреда (ущерба) охраняемым законом ценностям при осуществлении федерального государственного контроля (надзора) в области безопасного использования </w:t>
      </w:r>
      <w:r w:rsidRPr="008016FE">
        <w:rPr>
          <w:rFonts w:ascii="Times New Roman" w:eastAsia="Calibri" w:hAnsi="Times New Roman" w:cs="Times New Roman"/>
          <w:sz w:val="28"/>
          <w:szCs w:val="28"/>
        </w:rPr>
        <w:br/>
        <w:t xml:space="preserve">и содержания опасных технических устройств зданий и сооружений на  2025 год, утверждённой приказом Ростехнадзора от 13 декабря 2024 г. № 386,  </w:t>
      </w:r>
      <w:r w:rsidR="00787FB1">
        <w:rPr>
          <w:rFonts w:ascii="Times New Roman" w:eastAsia="Calibri" w:hAnsi="Times New Roman" w:cs="Times New Roman"/>
          <w:sz w:val="28"/>
          <w:szCs w:val="28"/>
        </w:rPr>
        <w:lastRenderedPageBreak/>
        <w:t xml:space="preserve">Уральским управлением Ростехнадзора на </w:t>
      </w:r>
      <w:r w:rsidRPr="008016FE">
        <w:rPr>
          <w:rFonts w:ascii="Times New Roman" w:eastAsia="Calibri" w:hAnsi="Times New Roman" w:cs="Times New Roman"/>
          <w:sz w:val="28"/>
          <w:szCs w:val="28"/>
        </w:rPr>
        <w:t>постоянной основе реализовывались следующие</w:t>
      </w:r>
      <w:r w:rsidRPr="008016FE">
        <w:rPr>
          <w:rFonts w:ascii="Times New Roman" w:eastAsia="Times New Roman" w:hAnsi="Times New Roman" w:cs="Times New Roman"/>
          <w:sz w:val="28"/>
          <w:szCs w:val="28"/>
          <w:lang w:eastAsia="ru-RU"/>
        </w:rPr>
        <w:t xml:space="preserve"> профилактические мероприятия:</w:t>
      </w:r>
      <w:proofErr w:type="gramEnd"/>
    </w:p>
    <w:p w:rsidR="008016FE" w:rsidRPr="008016FE" w:rsidRDefault="008016FE" w:rsidP="008016FE">
      <w:pPr>
        <w:spacing w:after="0"/>
        <w:ind w:firstLine="708"/>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объявлено 110 предостережений о недопустимости нарушений обязательных требований в области безопасного использования и содержания опасных технических устрой</w:t>
      </w:r>
      <w:proofErr w:type="gramStart"/>
      <w:r w:rsidRPr="008016FE">
        <w:rPr>
          <w:rFonts w:ascii="Times New Roman" w:eastAsia="Times New Roman" w:hAnsi="Times New Roman" w:cs="Times New Roman"/>
          <w:sz w:val="28"/>
          <w:szCs w:val="28"/>
          <w:lang w:eastAsia="ru-RU"/>
        </w:rPr>
        <w:t>ств зд</w:t>
      </w:r>
      <w:proofErr w:type="gramEnd"/>
      <w:r w:rsidRPr="008016FE">
        <w:rPr>
          <w:rFonts w:ascii="Times New Roman" w:eastAsia="Times New Roman" w:hAnsi="Times New Roman" w:cs="Times New Roman"/>
          <w:sz w:val="28"/>
          <w:szCs w:val="28"/>
          <w:lang w:eastAsia="ru-RU"/>
        </w:rPr>
        <w:t>аний и сооружений;</w:t>
      </w:r>
    </w:p>
    <w:p w:rsidR="008016FE" w:rsidRPr="008016FE" w:rsidRDefault="008016FE" w:rsidP="008016FE">
      <w:pPr>
        <w:widowControl w:val="0"/>
        <w:tabs>
          <w:tab w:val="left" w:pos="1000"/>
        </w:tabs>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осуществлялось информирование юридических лиц и индивидуальных предпринимателей по вопросам соблюдения обязательных требований:</w:t>
      </w:r>
    </w:p>
    <w:p w:rsidR="008016FE" w:rsidRPr="008016FE" w:rsidRDefault="008016FE" w:rsidP="008016FE">
      <w:pPr>
        <w:widowControl w:val="0"/>
        <w:tabs>
          <w:tab w:val="left" w:pos="1000"/>
        </w:tabs>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о размещении на официальном сайте Уральского управления Ростехнадзора ссылки на информационную интерактивную форму "Реестр объектов" (Предоставление сведений из реестра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8016FE" w:rsidRPr="008016FE" w:rsidRDefault="008016FE" w:rsidP="008016FE">
      <w:pPr>
        <w:widowControl w:val="0"/>
        <w:tabs>
          <w:tab w:val="left" w:pos="1000"/>
        </w:tabs>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направлены информационные письма о причинах аварий на опасных объектах в 2024 году;</w:t>
      </w:r>
    </w:p>
    <w:p w:rsidR="008016FE" w:rsidRPr="008016FE" w:rsidRDefault="008016FE" w:rsidP="002A32FD">
      <w:pPr>
        <w:widowControl w:val="0"/>
        <w:tabs>
          <w:tab w:val="left" w:pos="1000"/>
        </w:tabs>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 xml:space="preserve">на официальном сайте </w:t>
      </w:r>
      <w:r w:rsidR="00787FB1">
        <w:rPr>
          <w:rFonts w:ascii="Times New Roman" w:eastAsia="Times New Roman" w:hAnsi="Times New Roman" w:cs="Times New Roman"/>
          <w:sz w:val="28"/>
          <w:szCs w:val="28"/>
          <w:lang w:eastAsia="ru-RU"/>
        </w:rPr>
        <w:t xml:space="preserve">Уральского управления Ростехнадзора </w:t>
      </w:r>
      <w:r w:rsidRPr="008016FE">
        <w:rPr>
          <w:rFonts w:ascii="Times New Roman" w:eastAsia="Times New Roman" w:hAnsi="Times New Roman" w:cs="Times New Roman"/>
          <w:sz w:val="28"/>
          <w:szCs w:val="28"/>
          <w:lang w:eastAsia="ru-RU"/>
        </w:rPr>
        <w:t>в сети «Интернет» размещён перечень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надзора в области безопасного использования и содержания опасных технических устрой</w:t>
      </w:r>
      <w:proofErr w:type="gramStart"/>
      <w:r w:rsidRPr="008016FE">
        <w:rPr>
          <w:rFonts w:ascii="Times New Roman" w:eastAsia="Times New Roman" w:hAnsi="Times New Roman" w:cs="Times New Roman"/>
          <w:sz w:val="28"/>
          <w:szCs w:val="28"/>
          <w:lang w:eastAsia="ru-RU"/>
        </w:rPr>
        <w:t>ств зд</w:t>
      </w:r>
      <w:proofErr w:type="gramEnd"/>
      <w:r w:rsidRPr="008016FE">
        <w:rPr>
          <w:rFonts w:ascii="Times New Roman" w:eastAsia="Times New Roman" w:hAnsi="Times New Roman" w:cs="Times New Roman"/>
          <w:sz w:val="28"/>
          <w:szCs w:val="28"/>
          <w:lang w:eastAsia="ru-RU"/>
        </w:rPr>
        <w:t>аний и сооружений, привлечения к административной ответственности.</w:t>
      </w:r>
    </w:p>
    <w:p w:rsidR="008016FE" w:rsidRPr="008016FE" w:rsidRDefault="008016FE" w:rsidP="008016FE">
      <w:pPr>
        <w:widowControl w:val="0"/>
        <w:tabs>
          <w:tab w:val="left" w:pos="1000"/>
        </w:tabs>
        <w:spacing w:after="0"/>
        <w:ind w:firstLine="709"/>
        <w:contextualSpacing/>
        <w:jc w:val="both"/>
        <w:rPr>
          <w:rFonts w:ascii="Times New Roman" w:eastAsia="Times New Roman" w:hAnsi="Times New Roman" w:cs="Times New Roman"/>
          <w:sz w:val="28"/>
          <w:szCs w:val="28"/>
          <w:lang w:eastAsia="ru-RU"/>
        </w:rPr>
      </w:pPr>
      <w:proofErr w:type="gramStart"/>
      <w:r w:rsidRPr="008016FE">
        <w:rPr>
          <w:rFonts w:ascii="Times New Roman" w:eastAsia="Times New Roman" w:hAnsi="Times New Roman" w:cs="Times New Roman"/>
          <w:sz w:val="28"/>
          <w:szCs w:val="28"/>
          <w:lang w:eastAsia="ru-RU"/>
        </w:rPr>
        <w:t xml:space="preserve">Также с целью разъяснения законодательства Российской Федерации, практики его применения, а также толкования норм, терминов и понятий проводилась разъяснительная работа по поступившим обращениям граждан </w:t>
      </w:r>
      <w:r w:rsidRPr="008016FE">
        <w:rPr>
          <w:rFonts w:ascii="Times New Roman" w:eastAsia="Times New Roman" w:hAnsi="Times New Roman" w:cs="Times New Roman"/>
          <w:sz w:val="28"/>
          <w:szCs w:val="28"/>
          <w:lang w:eastAsia="ru-RU"/>
        </w:rPr>
        <w:br/>
        <w:t>и юридических лиц, в том числе в порядке, установленном Федеральным законом от 2 мая 2006 г. № 59-ФЗ «О порядке рассмотрения обращений граждан Российской Федерации», посредством направления ответов в письменном или электронном виде, тематика которых касалась:</w:t>
      </w:r>
      <w:proofErr w:type="gramEnd"/>
    </w:p>
    <w:p w:rsidR="008016FE" w:rsidRPr="008016FE" w:rsidRDefault="008016FE" w:rsidP="008016FE">
      <w:pPr>
        <w:tabs>
          <w:tab w:val="left" w:pos="1000"/>
        </w:tabs>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разъяснения порядка постановки на учёт опасных технических устрой</w:t>
      </w:r>
      <w:proofErr w:type="gramStart"/>
      <w:r w:rsidRPr="008016FE">
        <w:rPr>
          <w:rFonts w:ascii="Times New Roman" w:eastAsia="Times New Roman" w:hAnsi="Times New Roman" w:cs="Times New Roman"/>
          <w:sz w:val="28"/>
          <w:szCs w:val="28"/>
          <w:lang w:eastAsia="ru-RU"/>
        </w:rPr>
        <w:t>ств зд</w:t>
      </w:r>
      <w:proofErr w:type="gramEnd"/>
      <w:r w:rsidRPr="008016FE">
        <w:rPr>
          <w:rFonts w:ascii="Times New Roman" w:eastAsia="Times New Roman" w:hAnsi="Times New Roman" w:cs="Times New Roman"/>
          <w:sz w:val="28"/>
          <w:szCs w:val="28"/>
          <w:lang w:eastAsia="ru-RU"/>
        </w:rPr>
        <w:t>аний и сооружений;</w:t>
      </w:r>
    </w:p>
    <w:p w:rsidR="008016FE" w:rsidRPr="008016FE" w:rsidRDefault="008016FE" w:rsidP="008016FE">
      <w:pPr>
        <w:tabs>
          <w:tab w:val="left" w:pos="1000"/>
        </w:tabs>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разъяснения порядка назначения лица, ответственного за организацию безопасной эксплуатации лифтов;</w:t>
      </w:r>
    </w:p>
    <w:p w:rsidR="008016FE" w:rsidRPr="008016FE" w:rsidRDefault="008016FE" w:rsidP="008016FE">
      <w:pPr>
        <w:tabs>
          <w:tab w:val="left" w:pos="1000"/>
        </w:tabs>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разъяснения по вопросу установки в кабине лифта камеры видеонаблюдения;</w:t>
      </w:r>
    </w:p>
    <w:p w:rsidR="008016FE" w:rsidRPr="008016FE" w:rsidRDefault="008016FE" w:rsidP="008016FE">
      <w:pPr>
        <w:tabs>
          <w:tab w:val="left" w:pos="1000"/>
        </w:tabs>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неудовлетворительной работы лифтов в жилых домах;</w:t>
      </w:r>
    </w:p>
    <w:p w:rsidR="008016FE" w:rsidRPr="008016FE" w:rsidRDefault="008016FE" w:rsidP="002A32FD">
      <w:pPr>
        <w:widowControl w:val="0"/>
        <w:tabs>
          <w:tab w:val="left" w:pos="1000"/>
        </w:tabs>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невыполнения владельцами лифтов обязательных требований в части обеспечения исправного состояния лифтов.</w:t>
      </w:r>
    </w:p>
    <w:p w:rsidR="008016FE" w:rsidRPr="008016FE" w:rsidRDefault="008016FE" w:rsidP="008016FE">
      <w:pPr>
        <w:spacing w:after="0"/>
        <w:ind w:firstLine="708"/>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lastRenderedPageBreak/>
        <w:t>Анализ правоприменительной практики показывает, что основной причиной снижения уровня безопасности в области безопасного использования и содержания опасных технических устрой</w:t>
      </w:r>
      <w:proofErr w:type="gramStart"/>
      <w:r w:rsidRPr="008016FE">
        <w:rPr>
          <w:rFonts w:ascii="Times New Roman" w:eastAsia="Times New Roman" w:hAnsi="Times New Roman" w:cs="Times New Roman"/>
          <w:sz w:val="28"/>
          <w:szCs w:val="28"/>
          <w:lang w:eastAsia="ru-RU"/>
        </w:rPr>
        <w:t>ств зд</w:t>
      </w:r>
      <w:proofErr w:type="gramEnd"/>
      <w:r w:rsidRPr="008016FE">
        <w:rPr>
          <w:rFonts w:ascii="Times New Roman" w:eastAsia="Times New Roman" w:hAnsi="Times New Roman" w:cs="Times New Roman"/>
          <w:sz w:val="28"/>
          <w:szCs w:val="28"/>
          <w:lang w:eastAsia="ru-RU"/>
        </w:rPr>
        <w:t>аний и сооружений являются:</w:t>
      </w:r>
    </w:p>
    <w:p w:rsidR="008016FE" w:rsidRPr="008016FE" w:rsidRDefault="008016FE" w:rsidP="008016FE">
      <w:pPr>
        <w:spacing w:after="0"/>
        <w:ind w:firstLine="708"/>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большое количество находящегося в эксплуатации оборудования, отработавшего свой расчётный срок службы (ресурс);</w:t>
      </w:r>
    </w:p>
    <w:p w:rsidR="008016FE" w:rsidRPr="008016FE" w:rsidRDefault="008016FE" w:rsidP="008016FE">
      <w:pPr>
        <w:widowControl w:val="0"/>
        <w:tabs>
          <w:tab w:val="left" w:pos="1000"/>
        </w:tabs>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 xml:space="preserve">неудовлетворительное качество проведения работ по обслуживанию </w:t>
      </w:r>
      <w:r w:rsidRPr="008016FE">
        <w:rPr>
          <w:rFonts w:ascii="Times New Roman" w:eastAsia="Times New Roman" w:hAnsi="Times New Roman" w:cs="Times New Roman"/>
          <w:sz w:val="28"/>
          <w:szCs w:val="28"/>
          <w:lang w:eastAsia="ru-RU"/>
        </w:rPr>
        <w:br/>
        <w:t>и ремонту лифтов;</w:t>
      </w:r>
    </w:p>
    <w:p w:rsidR="008016FE" w:rsidRPr="008016FE" w:rsidRDefault="008016FE" w:rsidP="008016FE">
      <w:pPr>
        <w:spacing w:after="0"/>
        <w:ind w:firstLine="708"/>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 xml:space="preserve">низкий уровень исполнительской дисциплины обслуживающего оборудование персонала, руководителей и специалистов предприятий (организаций), осуществляющих его эксплуатацию, ремонт, освидетельствование, диагностирование, в </w:t>
      </w:r>
      <w:proofErr w:type="gramStart"/>
      <w:r w:rsidRPr="008016FE">
        <w:rPr>
          <w:rFonts w:ascii="Times New Roman" w:eastAsia="Times New Roman" w:hAnsi="Times New Roman" w:cs="Times New Roman"/>
          <w:sz w:val="28"/>
          <w:szCs w:val="28"/>
          <w:lang w:eastAsia="ru-RU"/>
        </w:rPr>
        <w:t>связи</w:t>
      </w:r>
      <w:proofErr w:type="gramEnd"/>
      <w:r w:rsidRPr="008016FE">
        <w:rPr>
          <w:rFonts w:ascii="Times New Roman" w:eastAsia="Times New Roman" w:hAnsi="Times New Roman" w:cs="Times New Roman"/>
          <w:sz w:val="28"/>
          <w:szCs w:val="28"/>
          <w:lang w:eastAsia="ru-RU"/>
        </w:rPr>
        <w:t xml:space="preserve"> с чем необходимо повышение эффективности контрольной (надзорной) деятельности, в том числе: </w:t>
      </w:r>
    </w:p>
    <w:p w:rsidR="008016FE" w:rsidRPr="008016FE" w:rsidRDefault="008016FE" w:rsidP="008016FE">
      <w:pPr>
        <w:tabs>
          <w:tab w:val="left" w:pos="1000"/>
        </w:tabs>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проведение информирования;</w:t>
      </w:r>
    </w:p>
    <w:p w:rsidR="008016FE" w:rsidRPr="008016FE" w:rsidRDefault="008016FE" w:rsidP="008016FE">
      <w:pPr>
        <w:tabs>
          <w:tab w:val="left" w:pos="1000"/>
        </w:tabs>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проведение профилактических мероприятий в форме объявления предостережения;</w:t>
      </w:r>
    </w:p>
    <w:p w:rsidR="008016FE" w:rsidRPr="008016FE" w:rsidRDefault="008016FE" w:rsidP="002A32FD">
      <w:pPr>
        <w:widowControl w:val="0"/>
        <w:tabs>
          <w:tab w:val="left" w:pos="1000"/>
        </w:tabs>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проведение внеплановых выездных проверок.</w:t>
      </w:r>
    </w:p>
    <w:p w:rsidR="008016FE" w:rsidRPr="008016FE" w:rsidRDefault="008016FE" w:rsidP="008016FE">
      <w:pPr>
        <w:widowControl w:val="0"/>
        <w:tabs>
          <w:tab w:val="left" w:pos="1000"/>
        </w:tabs>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 xml:space="preserve">Дополнительные рекомендации подконтрольным субъектам </w:t>
      </w:r>
      <w:r w:rsidRPr="008016FE">
        <w:rPr>
          <w:rFonts w:ascii="Times New Roman" w:eastAsia="Times New Roman" w:hAnsi="Times New Roman" w:cs="Times New Roman"/>
          <w:sz w:val="28"/>
          <w:szCs w:val="28"/>
          <w:lang w:eastAsia="ru-RU"/>
        </w:rPr>
        <w:br/>
        <w:t>по соблюдению требований в области безопасного использования и содержания опасных технических устрой</w:t>
      </w:r>
      <w:proofErr w:type="gramStart"/>
      <w:r w:rsidRPr="008016FE">
        <w:rPr>
          <w:rFonts w:ascii="Times New Roman" w:eastAsia="Times New Roman" w:hAnsi="Times New Roman" w:cs="Times New Roman"/>
          <w:sz w:val="28"/>
          <w:szCs w:val="28"/>
          <w:lang w:eastAsia="ru-RU"/>
        </w:rPr>
        <w:t>ств зд</w:t>
      </w:r>
      <w:proofErr w:type="gramEnd"/>
      <w:r w:rsidRPr="008016FE">
        <w:rPr>
          <w:rFonts w:ascii="Times New Roman" w:eastAsia="Times New Roman" w:hAnsi="Times New Roman" w:cs="Times New Roman"/>
          <w:sz w:val="28"/>
          <w:szCs w:val="28"/>
          <w:lang w:eastAsia="ru-RU"/>
        </w:rPr>
        <w:t>аний и сооружений:</w:t>
      </w:r>
    </w:p>
    <w:p w:rsidR="008016FE" w:rsidRPr="008016FE" w:rsidRDefault="001520DA" w:rsidP="008016FE">
      <w:pPr>
        <w:widowControl w:val="0"/>
        <w:tabs>
          <w:tab w:val="left" w:pos="1000"/>
        </w:tabs>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Р</w:t>
      </w:r>
      <w:r w:rsidR="008016FE" w:rsidRPr="008016FE">
        <w:rPr>
          <w:rFonts w:ascii="Times New Roman" w:eastAsia="Times New Roman" w:hAnsi="Times New Roman" w:cs="Times New Roman"/>
          <w:sz w:val="28"/>
          <w:szCs w:val="28"/>
          <w:lang w:eastAsia="ru-RU"/>
        </w:rPr>
        <w:t>азработать</w:t>
      </w:r>
      <w:r>
        <w:rPr>
          <w:rFonts w:ascii="Times New Roman" w:eastAsia="Times New Roman" w:hAnsi="Times New Roman" w:cs="Times New Roman"/>
          <w:sz w:val="28"/>
          <w:szCs w:val="28"/>
          <w:lang w:eastAsia="ru-RU"/>
        </w:rPr>
        <w:t>,</w:t>
      </w:r>
      <w:r w:rsidR="008016FE" w:rsidRPr="008016FE">
        <w:rPr>
          <w:rFonts w:ascii="Times New Roman" w:eastAsia="Times New Roman" w:hAnsi="Times New Roman" w:cs="Times New Roman"/>
          <w:sz w:val="28"/>
          <w:szCs w:val="28"/>
          <w:lang w:eastAsia="ru-RU"/>
        </w:rPr>
        <w:t xml:space="preserve"> и реализовывать на объектах предупредительные (профилактические) мероприятия, направленные на снижение рисков аварийности, а также обеспечение устойчивости функционирования объектов;</w:t>
      </w:r>
    </w:p>
    <w:p w:rsidR="008016FE" w:rsidRPr="008016FE" w:rsidRDefault="008016FE" w:rsidP="008016FE">
      <w:pPr>
        <w:widowControl w:val="0"/>
        <w:tabs>
          <w:tab w:val="left" w:pos="1000"/>
        </w:tabs>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 xml:space="preserve">обеспечить выполнение нормативных требований, установленных нормативными правовыми актами в сфере государственного контроля (надзора) </w:t>
      </w:r>
      <w:r w:rsidRPr="008016FE">
        <w:rPr>
          <w:rFonts w:ascii="Times New Roman" w:eastAsia="Times New Roman" w:hAnsi="Times New Roman" w:cs="Times New Roman"/>
          <w:sz w:val="28"/>
          <w:szCs w:val="28"/>
          <w:lang w:eastAsia="ru-RU"/>
        </w:rPr>
        <w:br/>
        <w:t>за опасными техническими устройствами зданий и сооружений;</w:t>
      </w:r>
    </w:p>
    <w:p w:rsidR="008016FE" w:rsidRPr="008016FE" w:rsidRDefault="008016FE" w:rsidP="008016FE">
      <w:pPr>
        <w:widowControl w:val="0"/>
        <w:tabs>
          <w:tab w:val="left" w:pos="1000"/>
        </w:tabs>
        <w:spacing w:after="0"/>
        <w:ind w:firstLine="709"/>
        <w:contextualSpacing/>
        <w:jc w:val="both"/>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обратить особое внимание на принимаемые нормативные правовые акты, актуализирующие обязательные требования в области безопасного использования и содержания опасных технических устрой</w:t>
      </w:r>
      <w:proofErr w:type="gramStart"/>
      <w:r w:rsidRPr="008016FE">
        <w:rPr>
          <w:rFonts w:ascii="Times New Roman" w:eastAsia="Times New Roman" w:hAnsi="Times New Roman" w:cs="Times New Roman"/>
          <w:sz w:val="28"/>
          <w:szCs w:val="28"/>
          <w:lang w:eastAsia="ru-RU"/>
        </w:rPr>
        <w:t>ств зд</w:t>
      </w:r>
      <w:proofErr w:type="gramEnd"/>
      <w:r w:rsidRPr="008016FE">
        <w:rPr>
          <w:rFonts w:ascii="Times New Roman" w:eastAsia="Times New Roman" w:hAnsi="Times New Roman" w:cs="Times New Roman"/>
          <w:sz w:val="28"/>
          <w:szCs w:val="28"/>
          <w:lang w:eastAsia="ru-RU"/>
        </w:rPr>
        <w:t xml:space="preserve">аний </w:t>
      </w:r>
      <w:r w:rsidRPr="008016FE">
        <w:rPr>
          <w:rFonts w:ascii="Times New Roman" w:eastAsia="Times New Roman" w:hAnsi="Times New Roman" w:cs="Times New Roman"/>
          <w:sz w:val="28"/>
          <w:szCs w:val="28"/>
          <w:lang w:eastAsia="ru-RU"/>
        </w:rPr>
        <w:br/>
        <w:t>и сооружений.</w:t>
      </w:r>
    </w:p>
    <w:p w:rsidR="008016FE" w:rsidRPr="008016FE" w:rsidRDefault="008016FE" w:rsidP="008016FE">
      <w:pPr>
        <w:widowControl w:val="0"/>
        <w:tabs>
          <w:tab w:val="left" w:pos="1000"/>
        </w:tabs>
        <w:spacing w:after="0"/>
        <w:ind w:firstLine="709"/>
        <w:contextualSpacing/>
        <w:jc w:val="both"/>
        <w:rPr>
          <w:rFonts w:ascii="Times New Roman" w:eastAsia="Times New Roman" w:hAnsi="Times New Roman" w:cs="Times New Roman"/>
          <w:sz w:val="28"/>
          <w:szCs w:val="28"/>
          <w:lang w:eastAsia="ru-RU"/>
        </w:rPr>
      </w:pPr>
    </w:p>
    <w:p w:rsidR="008016FE" w:rsidRPr="008016FE" w:rsidRDefault="008016FE" w:rsidP="008016FE">
      <w:pPr>
        <w:widowControl w:val="0"/>
        <w:tabs>
          <w:tab w:val="left" w:pos="1000"/>
        </w:tabs>
        <w:spacing w:after="0"/>
        <w:ind w:firstLine="709"/>
        <w:contextualSpacing/>
        <w:jc w:val="both"/>
        <w:rPr>
          <w:rFonts w:ascii="Times New Roman" w:eastAsia="Times New Roman" w:hAnsi="Times New Roman" w:cs="Times New Roman"/>
          <w:sz w:val="28"/>
          <w:szCs w:val="28"/>
          <w:lang w:eastAsia="ru-RU"/>
        </w:rPr>
      </w:pPr>
    </w:p>
    <w:p w:rsidR="008016FE" w:rsidRPr="008016FE" w:rsidRDefault="008016FE" w:rsidP="008016FE">
      <w:pPr>
        <w:widowControl w:val="0"/>
        <w:tabs>
          <w:tab w:val="left" w:pos="1000"/>
        </w:tabs>
        <w:spacing w:after="0"/>
        <w:ind w:firstLine="709"/>
        <w:contextualSpacing/>
        <w:jc w:val="both"/>
        <w:rPr>
          <w:rFonts w:ascii="Times New Roman" w:eastAsia="Times New Roman" w:hAnsi="Times New Roman" w:cs="Times New Roman"/>
          <w:sz w:val="28"/>
          <w:szCs w:val="28"/>
          <w:lang w:eastAsia="ru-RU"/>
        </w:rPr>
      </w:pPr>
    </w:p>
    <w:p w:rsidR="008016FE" w:rsidRPr="008016FE" w:rsidRDefault="008016FE" w:rsidP="008016FE">
      <w:pPr>
        <w:widowControl w:val="0"/>
        <w:tabs>
          <w:tab w:val="left" w:pos="1000"/>
        </w:tabs>
        <w:spacing w:after="0"/>
        <w:contextualSpacing/>
        <w:jc w:val="center"/>
        <w:rPr>
          <w:rFonts w:ascii="Times New Roman" w:eastAsia="Times New Roman" w:hAnsi="Times New Roman" w:cs="Times New Roman"/>
          <w:sz w:val="28"/>
          <w:szCs w:val="28"/>
          <w:lang w:eastAsia="ru-RU"/>
        </w:rPr>
      </w:pPr>
      <w:r w:rsidRPr="008016FE">
        <w:rPr>
          <w:rFonts w:ascii="Times New Roman" w:eastAsia="Times New Roman" w:hAnsi="Times New Roman" w:cs="Times New Roman"/>
          <w:sz w:val="28"/>
          <w:szCs w:val="28"/>
          <w:lang w:eastAsia="ru-RU"/>
        </w:rPr>
        <w:t>___________</w:t>
      </w:r>
    </w:p>
    <w:p w:rsidR="00437F0E" w:rsidRDefault="00437F0E"/>
    <w:sectPr w:rsidR="00437F0E" w:rsidSect="008A4956">
      <w:headerReference w:type="default" r:id="rId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539" w:rsidRDefault="001520DA">
      <w:pPr>
        <w:spacing w:after="0" w:line="240" w:lineRule="auto"/>
      </w:pPr>
      <w:r>
        <w:separator/>
      </w:r>
    </w:p>
  </w:endnote>
  <w:endnote w:type="continuationSeparator" w:id="0">
    <w:p w:rsidR="00470539" w:rsidRDefault="0015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539" w:rsidRDefault="001520DA">
      <w:pPr>
        <w:spacing w:after="0" w:line="240" w:lineRule="auto"/>
      </w:pPr>
      <w:r>
        <w:separator/>
      </w:r>
    </w:p>
  </w:footnote>
  <w:footnote w:type="continuationSeparator" w:id="0">
    <w:p w:rsidR="00470539" w:rsidRDefault="00152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501514"/>
      <w:docPartObj>
        <w:docPartGallery w:val="Page Numbers (Top of Page)"/>
        <w:docPartUnique/>
      </w:docPartObj>
    </w:sdtPr>
    <w:sdtEndPr>
      <w:rPr>
        <w:sz w:val="28"/>
        <w:szCs w:val="28"/>
      </w:rPr>
    </w:sdtEndPr>
    <w:sdtContent>
      <w:p w:rsidR="002D110C" w:rsidRPr="008A4956" w:rsidRDefault="008016FE">
        <w:pPr>
          <w:pStyle w:val="a4"/>
          <w:jc w:val="center"/>
          <w:rPr>
            <w:sz w:val="28"/>
            <w:szCs w:val="28"/>
          </w:rPr>
        </w:pPr>
        <w:r w:rsidRPr="008A4956">
          <w:rPr>
            <w:sz w:val="28"/>
            <w:szCs w:val="28"/>
          </w:rPr>
          <w:fldChar w:fldCharType="begin"/>
        </w:r>
        <w:r w:rsidRPr="008A4956">
          <w:rPr>
            <w:sz w:val="28"/>
            <w:szCs w:val="28"/>
          </w:rPr>
          <w:instrText>PAGE   \* MERGEFORMAT</w:instrText>
        </w:r>
        <w:r w:rsidRPr="008A4956">
          <w:rPr>
            <w:sz w:val="28"/>
            <w:szCs w:val="28"/>
          </w:rPr>
          <w:fldChar w:fldCharType="separate"/>
        </w:r>
        <w:r w:rsidR="00D918DE">
          <w:rPr>
            <w:noProof/>
            <w:sz w:val="28"/>
            <w:szCs w:val="28"/>
          </w:rPr>
          <w:t>7</w:t>
        </w:r>
        <w:r w:rsidRPr="008A4956">
          <w:rPr>
            <w:sz w:val="28"/>
            <w:szCs w:val="28"/>
          </w:rPr>
          <w:fldChar w:fldCharType="end"/>
        </w:r>
      </w:p>
    </w:sdtContent>
  </w:sdt>
  <w:p w:rsidR="002D110C" w:rsidRDefault="00D918D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AC4"/>
    <w:rsid w:val="00043064"/>
    <w:rsid w:val="001520DA"/>
    <w:rsid w:val="002A32FD"/>
    <w:rsid w:val="00437F0E"/>
    <w:rsid w:val="00470539"/>
    <w:rsid w:val="005A1937"/>
    <w:rsid w:val="006E0AC4"/>
    <w:rsid w:val="00787FB1"/>
    <w:rsid w:val="008016FE"/>
    <w:rsid w:val="008201AD"/>
    <w:rsid w:val="00D91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1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16FE"/>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8016F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1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16FE"/>
    <w:pPr>
      <w:tabs>
        <w:tab w:val="center" w:pos="4677"/>
        <w:tab w:val="right" w:pos="9355"/>
      </w:tabs>
      <w:spacing w:after="0" w:line="240" w:lineRule="auto"/>
      <w:jc w:val="both"/>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8016F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2135</Words>
  <Characters>12175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2026-01-22T10:22:00Z</dcterms:created>
  <dcterms:modified xsi:type="dcterms:W3CDTF">2026-04-06T04:48:00Z</dcterms:modified>
</cp:coreProperties>
</file>